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9AE6C01"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#11</w:t>
      </w:r>
      <w:r w:rsidR="00613EC6" w:rsidRPr="00613EC6">
        <w:rPr>
          <w:rFonts w:ascii="Arial" w:hAnsi="Arial" w:cs="Arial" w:hint="eastAsia"/>
          <w:b/>
          <w:bCs/>
          <w:sz w:val="28"/>
        </w:rPr>
        <w:t>9</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216384" w:rsidRPr="00216384">
        <w:rPr>
          <w:rFonts w:ascii="Arial" w:hAnsi="Arial" w:cs="Arial"/>
          <w:b/>
          <w:bCs/>
          <w:sz w:val="28"/>
        </w:rPr>
        <w:t>R1-2410523</w:t>
      </w:r>
    </w:p>
    <w:p w14:paraId="2EDF6794" w14:textId="46A2AF47" w:rsidR="00911019" w:rsidRPr="00162612" w:rsidRDefault="00613EC6" w:rsidP="000F3D2D">
      <w:pPr>
        <w:tabs>
          <w:tab w:val="center" w:pos="4536"/>
          <w:tab w:val="right" w:pos="9072"/>
        </w:tabs>
        <w:rPr>
          <w:rFonts w:eastAsia="新細明體"/>
          <w:b/>
          <w:bCs/>
          <w:noProof/>
          <w:sz w:val="28"/>
          <w:szCs w:val="20"/>
          <w:lang w:eastAsia="en-US"/>
        </w:rPr>
      </w:pPr>
      <w:r w:rsidRPr="00613EC6">
        <w:rPr>
          <w:rFonts w:ascii="Arial" w:eastAsia="MS Mincho" w:hAnsi="Arial" w:cs="Arial"/>
          <w:b/>
          <w:bCs/>
          <w:sz w:val="28"/>
          <w:lang w:eastAsia="ja-JP"/>
        </w:rPr>
        <w:t>Orlando, US</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w:t>
      </w:r>
      <w:r>
        <w:rPr>
          <w:rFonts w:ascii="Arial" w:eastAsia="MS Mincho" w:hAnsi="Arial" w:cs="Arial"/>
          <w:b/>
          <w:bCs/>
          <w:sz w:val="28"/>
          <w:lang w:eastAsia="ja-JP"/>
        </w:rPr>
        <w:t>Nov</w:t>
      </w:r>
      <w:r w:rsidR="00F85039">
        <w:rPr>
          <w:rFonts w:ascii="Arial" w:eastAsia="MS Mincho" w:hAnsi="Arial" w:cs="Arial"/>
          <w:b/>
          <w:bCs/>
          <w:sz w:val="28"/>
          <w:lang w:eastAsia="ja-JP"/>
        </w:rPr>
        <w:t xml:space="preserve"> </w:t>
      </w:r>
      <w:r w:rsidR="00A82DC4">
        <w:rPr>
          <w:rFonts w:ascii="Arial" w:eastAsia="MS Mincho" w:hAnsi="Arial" w:cs="Arial"/>
          <w:b/>
          <w:bCs/>
          <w:sz w:val="28"/>
          <w:lang w:eastAsia="ja-JP"/>
        </w:rPr>
        <w:t>1</w:t>
      </w:r>
      <w:r>
        <w:rPr>
          <w:rFonts w:ascii="Arial" w:eastAsia="MS Mincho" w:hAnsi="Arial" w:cs="Arial"/>
          <w:b/>
          <w:bCs/>
          <w:sz w:val="28"/>
          <w:lang w:eastAsia="ja-JP"/>
        </w:rPr>
        <w:t>8</w:t>
      </w:r>
      <w:r w:rsidR="00F85039">
        <w:rPr>
          <w:rFonts w:ascii="Arial" w:eastAsia="MS Mincho" w:hAnsi="Arial" w:cs="Arial"/>
          <w:b/>
          <w:bCs/>
          <w:sz w:val="28"/>
          <w:lang w:eastAsia="ja-JP"/>
        </w:rPr>
        <w:t xml:space="preserve">th – </w:t>
      </w:r>
      <w:r>
        <w:rPr>
          <w:rFonts w:ascii="Arial" w:eastAsia="MS Mincho" w:hAnsi="Arial" w:cs="Arial"/>
          <w:b/>
          <w:bCs/>
          <w:sz w:val="28"/>
          <w:lang w:eastAsia="ja-JP"/>
        </w:rPr>
        <w:t>22nd</w:t>
      </w:r>
      <w:r w:rsidR="00F85039">
        <w:rPr>
          <w:rFonts w:ascii="Arial" w:eastAsia="MS Mincho" w:hAnsi="Arial" w:cs="Arial"/>
          <w:b/>
          <w:bCs/>
          <w:sz w:val="28"/>
          <w:lang w:eastAsia="ja-JP"/>
        </w:rPr>
        <w:t>, 2024</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pPr>
              <w:numPr>
                <w:ilvl w:val="0"/>
                <w:numId w:val="9"/>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pPr>
              <w:numPr>
                <w:ilvl w:val="1"/>
                <w:numId w:val="9"/>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5"/>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254CAD1E" w14:textId="5FDCDA94" w:rsidR="00BF629F" w:rsidRPr="00DD6DD5" w:rsidRDefault="00DD6DD5" w:rsidP="00DD6DD5">
      <w:pPr>
        <w:pStyle w:val="1"/>
        <w:rPr>
          <w:lang w:val="en-US"/>
        </w:rPr>
      </w:pPr>
      <w:bookmarkStart w:id="6" w:name="OLE_LINK3"/>
      <w:bookmarkStart w:id="7" w:name="_Ref159248700"/>
      <w:bookmarkEnd w:id="2"/>
      <w:bookmarkEnd w:id="3"/>
      <w:bookmarkEnd w:id="4"/>
      <w:r w:rsidRPr="00DD6DD5">
        <w:rPr>
          <w:lang w:val="en-US"/>
        </w:rPr>
        <w:t>SSB Adaptation in Time Domain</w:t>
      </w:r>
      <w:bookmarkEnd w:id="6"/>
      <w:bookmarkEnd w:id="7"/>
    </w:p>
    <w:p w14:paraId="2DB96FDD" w14:textId="0032802B" w:rsidR="00EC2A9C" w:rsidRDefault="00DD6DD5" w:rsidP="00EC2A9C">
      <w:pPr>
        <w:pStyle w:val="2"/>
      </w:pPr>
      <w:bookmarkStart w:id="8" w:name="_Ref173848533"/>
      <w:bookmarkStart w:id="9" w:name="OLE_LINK47"/>
      <w:bookmarkStart w:id="10" w:name="OLE_LINK10"/>
      <w:r>
        <w:t>Potential Issues for Legacy UE</w:t>
      </w:r>
      <w:bookmarkEnd w:id="8"/>
    </w:p>
    <w:bookmarkEnd w:id="9"/>
    <w:p w14:paraId="7630CABA" w14:textId="3C7D0544" w:rsidR="002E49A5" w:rsidRDefault="002E49A5" w:rsidP="002E49A5">
      <w:pPr>
        <w:jc w:val="both"/>
        <w:rPr>
          <w:rFonts w:eastAsiaTheme="minorEastAsia"/>
          <w:sz w:val="22"/>
          <w:szCs w:val="22"/>
          <w:lang w:eastAsia="zh-TW"/>
        </w:rPr>
      </w:pPr>
      <w:r>
        <w:rPr>
          <w:rFonts w:eastAsiaTheme="minorEastAsia"/>
          <w:sz w:val="22"/>
          <w:szCs w:val="22"/>
          <w:lang w:eastAsia="zh-TW"/>
        </w:rPr>
        <w:t>In RAN1 #11</w:t>
      </w:r>
      <w:r w:rsidR="00711F4F">
        <w:rPr>
          <w:rFonts w:eastAsiaTheme="minorEastAsia" w:hint="eastAsia"/>
          <w:sz w:val="22"/>
          <w:szCs w:val="22"/>
          <w:lang w:eastAsia="zh-TW"/>
        </w:rPr>
        <w:t>8</w:t>
      </w:r>
      <w:r w:rsidR="00141D0E">
        <w:rPr>
          <w:rFonts w:eastAsiaTheme="minorEastAsia"/>
          <w:sz w:val="22"/>
          <w:szCs w:val="22"/>
          <w:lang w:eastAsia="zh-TW"/>
        </w:rPr>
        <w:t>bis</w:t>
      </w:r>
      <w:r>
        <w:rPr>
          <w:rFonts w:eastAsiaTheme="minorEastAsia"/>
          <w:sz w:val="22"/>
          <w:szCs w:val="22"/>
          <w:lang w:eastAsia="zh-TW"/>
        </w:rPr>
        <w:t xml:space="preserve"> [1], the following is agreed:</w:t>
      </w:r>
    </w:p>
    <w:p w14:paraId="2D79124E" w14:textId="77777777" w:rsidR="00407363" w:rsidRPr="00407363" w:rsidRDefault="00407363" w:rsidP="00407363">
      <w:pPr>
        <w:rPr>
          <w:lang w:val="en-GB" w:eastAsia="en-US"/>
        </w:rPr>
      </w:pPr>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749B4F34" w14:textId="77777777" w:rsidR="00D74BF1" w:rsidRPr="002F16B6" w:rsidRDefault="00D74BF1" w:rsidP="00D74BF1">
            <w:pPr>
              <w:overflowPunct w:val="0"/>
              <w:autoSpaceDE w:val="0"/>
              <w:autoSpaceDN w:val="0"/>
              <w:adjustRightInd w:val="0"/>
              <w:contextualSpacing/>
              <w:jc w:val="both"/>
              <w:textAlignment w:val="baseline"/>
              <w:rPr>
                <w:b/>
                <w:bCs/>
                <w:sz w:val="22"/>
                <w:szCs w:val="22"/>
              </w:rPr>
            </w:pPr>
            <w:bookmarkStart w:id="11" w:name="OLE_LINK7"/>
            <w:bookmarkStart w:id="12" w:name="OLE_LINK2"/>
            <w:bookmarkEnd w:id="10"/>
            <w:r w:rsidRPr="002F16B6">
              <w:rPr>
                <w:b/>
                <w:bCs/>
                <w:sz w:val="22"/>
                <w:szCs w:val="22"/>
              </w:rPr>
              <w:t>Conclusion</w:t>
            </w:r>
          </w:p>
          <w:p w14:paraId="57A82E93" w14:textId="53F6502C" w:rsidR="00D74BF1" w:rsidRPr="002F16B6" w:rsidRDefault="00D74BF1" w:rsidP="00C42EB5">
            <w:pPr>
              <w:overflowPunct w:val="0"/>
              <w:autoSpaceDE w:val="0"/>
              <w:autoSpaceDN w:val="0"/>
              <w:adjustRightInd w:val="0"/>
              <w:jc w:val="both"/>
              <w:textAlignment w:val="baseline"/>
              <w:rPr>
                <w:sz w:val="22"/>
                <w:szCs w:val="22"/>
              </w:rPr>
            </w:pPr>
            <w:r w:rsidRPr="002F16B6">
              <w:rPr>
                <w:sz w:val="22"/>
                <w:szCs w:val="22"/>
              </w:rPr>
              <w:t>There is no consensus on the support of adaptation of SSB for idle mode UEs in Rel-19</w:t>
            </w:r>
            <w:bookmarkEnd w:id="11"/>
          </w:p>
          <w:p w14:paraId="5FADBAC6" w14:textId="77777777" w:rsidR="00D74BF1" w:rsidRPr="002F16B6" w:rsidRDefault="00D74BF1" w:rsidP="0099643F">
            <w:pPr>
              <w:rPr>
                <w:sz w:val="22"/>
                <w:szCs w:val="22"/>
                <w:highlight w:val="green"/>
              </w:rPr>
            </w:pPr>
          </w:p>
          <w:p w14:paraId="322E37DC" w14:textId="2147EF22" w:rsidR="0099643F" w:rsidRPr="00A82DC4" w:rsidRDefault="0099643F" w:rsidP="0099643F">
            <w:pPr>
              <w:rPr>
                <w:sz w:val="22"/>
                <w:szCs w:val="22"/>
                <w:lang w:eastAsia="en-US"/>
              </w:rPr>
            </w:pPr>
            <w:r w:rsidRPr="00A82DC4">
              <w:rPr>
                <w:sz w:val="22"/>
                <w:szCs w:val="22"/>
                <w:highlight w:val="green"/>
              </w:rPr>
              <w:t>Agreement</w:t>
            </w:r>
          </w:p>
          <w:p w14:paraId="3221BE60" w14:textId="77777777" w:rsidR="0099643F" w:rsidRPr="00A82DC4" w:rsidRDefault="0099643F" w:rsidP="0099643F">
            <w:pPr>
              <w:rPr>
                <w:rFonts w:ascii="Times" w:hAnsi="Times"/>
                <w:sz w:val="22"/>
                <w:szCs w:val="22"/>
              </w:rPr>
            </w:pPr>
            <w:r w:rsidRPr="00A82DC4">
              <w:rPr>
                <w:sz w:val="22"/>
                <w:szCs w:val="22"/>
              </w:rPr>
              <w:t>For adaptation mechanism(s) of SSB in time-domain,</w:t>
            </w:r>
          </w:p>
          <w:p w14:paraId="53913F57" w14:textId="77777777" w:rsidR="0099643F" w:rsidRPr="00A82DC4" w:rsidRDefault="0099643F">
            <w:pPr>
              <w:numPr>
                <w:ilvl w:val="0"/>
                <w:numId w:val="16"/>
              </w:numPr>
              <w:spacing w:line="254" w:lineRule="auto"/>
              <w:rPr>
                <w:sz w:val="22"/>
                <w:szCs w:val="22"/>
              </w:rPr>
            </w:pPr>
            <w:bookmarkStart w:id="13" w:name="OLE_LINK59"/>
            <w:bookmarkStart w:id="14" w:name="OLE_LINK71"/>
            <w:r w:rsidRPr="00A82DC4">
              <w:rPr>
                <w:sz w:val="22"/>
                <w:szCs w:val="22"/>
              </w:rPr>
              <w:t xml:space="preserve">For Rel-19 NES-capable </w:t>
            </w:r>
            <w:bookmarkStart w:id="15" w:name="OLE_LINK29"/>
            <w:r w:rsidRPr="00A82DC4">
              <w:rPr>
                <w:sz w:val="22"/>
                <w:szCs w:val="22"/>
              </w:rPr>
              <w:t xml:space="preserve">UE’s </w:t>
            </w:r>
            <w:proofErr w:type="spellStart"/>
            <w:r w:rsidRPr="00A82DC4">
              <w:rPr>
                <w:sz w:val="22"/>
                <w:szCs w:val="22"/>
              </w:rPr>
              <w:t>PCell</w:t>
            </w:r>
            <w:bookmarkEnd w:id="15"/>
            <w:proofErr w:type="spellEnd"/>
            <w:r w:rsidRPr="00A82DC4">
              <w:rPr>
                <w:sz w:val="22"/>
                <w:szCs w:val="22"/>
              </w:rPr>
              <w:t xml:space="preserve"> (Connected mode)</w:t>
            </w:r>
            <w:bookmarkEnd w:id="13"/>
            <w:r w:rsidRPr="00A82DC4">
              <w:rPr>
                <w:sz w:val="22"/>
                <w:szCs w:val="22"/>
              </w:rPr>
              <w:t xml:space="preserve">, adaptation of CD-SSB on sync raster is not </w:t>
            </w:r>
            <w:proofErr w:type="gramStart"/>
            <w:r w:rsidRPr="00A82DC4">
              <w:rPr>
                <w:sz w:val="22"/>
                <w:szCs w:val="22"/>
              </w:rPr>
              <w:t>supported</w:t>
            </w:r>
            <w:bookmarkEnd w:id="14"/>
            <w:proofErr w:type="gramEnd"/>
            <w:r w:rsidRPr="00A82DC4">
              <w:rPr>
                <w:sz w:val="22"/>
                <w:szCs w:val="22"/>
              </w:rPr>
              <w:t xml:space="preserve"> </w:t>
            </w:r>
          </w:p>
          <w:p w14:paraId="0637DDFA" w14:textId="77777777" w:rsidR="0099643F" w:rsidRPr="00A82DC4" w:rsidRDefault="0099643F">
            <w:pPr>
              <w:numPr>
                <w:ilvl w:val="1"/>
                <w:numId w:val="16"/>
              </w:numPr>
              <w:spacing w:line="254" w:lineRule="auto"/>
              <w:rPr>
                <w:sz w:val="22"/>
                <w:szCs w:val="22"/>
              </w:rPr>
            </w:pPr>
            <w:r w:rsidRPr="00A82DC4">
              <w:rPr>
                <w:sz w:val="22"/>
                <w:szCs w:val="22"/>
              </w:rPr>
              <w:t xml:space="preserve">FFS: </w:t>
            </w:r>
            <w:bookmarkStart w:id="16" w:name="OLE_LINK38"/>
            <w:r w:rsidRPr="00A82DC4">
              <w:rPr>
                <w:sz w:val="22"/>
                <w:szCs w:val="22"/>
              </w:rPr>
              <w:t>Adaptation for SSB that is not CD-SSB is supported</w:t>
            </w:r>
            <w:bookmarkEnd w:id="16"/>
            <w:r w:rsidRPr="00A82DC4">
              <w:rPr>
                <w:sz w:val="22"/>
                <w:szCs w:val="22"/>
              </w:rPr>
              <w:t xml:space="preserve"> (A2)</w:t>
            </w:r>
          </w:p>
          <w:p w14:paraId="284B6C7B" w14:textId="77777777" w:rsidR="0099643F" w:rsidRPr="00A82DC4" w:rsidRDefault="0099643F">
            <w:pPr>
              <w:numPr>
                <w:ilvl w:val="1"/>
                <w:numId w:val="16"/>
              </w:numPr>
              <w:spacing w:line="254" w:lineRule="auto"/>
              <w:rPr>
                <w:sz w:val="22"/>
                <w:szCs w:val="22"/>
              </w:rPr>
            </w:pPr>
            <w:bookmarkStart w:id="17" w:name="OLE_LINK23"/>
            <w:r w:rsidRPr="00A82DC4">
              <w:rPr>
                <w:sz w:val="22"/>
                <w:szCs w:val="22"/>
              </w:rPr>
              <w:t xml:space="preserve">FFS: </w:t>
            </w:r>
            <w:bookmarkStart w:id="18" w:name="OLE_LINK68"/>
            <w:r w:rsidRPr="00A82DC4">
              <w:rPr>
                <w:sz w:val="22"/>
                <w:szCs w:val="22"/>
              </w:rPr>
              <w:t>Adaptation for SSB not on sync raster is supported (A3)</w:t>
            </w:r>
            <w:bookmarkEnd w:id="18"/>
          </w:p>
          <w:bookmarkEnd w:id="17"/>
          <w:p w14:paraId="708D680C" w14:textId="77777777" w:rsidR="0099643F" w:rsidRPr="00A82DC4" w:rsidRDefault="0099643F">
            <w:pPr>
              <w:numPr>
                <w:ilvl w:val="0"/>
                <w:numId w:val="16"/>
              </w:numPr>
              <w:spacing w:line="254" w:lineRule="auto"/>
              <w:rPr>
                <w:sz w:val="22"/>
                <w:szCs w:val="22"/>
              </w:rPr>
            </w:pPr>
            <w:r w:rsidRPr="00A82DC4">
              <w:rPr>
                <w:sz w:val="22"/>
                <w:szCs w:val="22"/>
              </w:rPr>
              <w:t xml:space="preserve">For </w:t>
            </w:r>
            <w:bookmarkStart w:id="19" w:name="OLE_LINK69"/>
            <w:r w:rsidRPr="00A82DC4">
              <w:rPr>
                <w:sz w:val="22"/>
                <w:szCs w:val="22"/>
              </w:rPr>
              <w:t xml:space="preserve">Rel-19 NES-capable UE’s </w:t>
            </w:r>
            <w:proofErr w:type="spellStart"/>
            <w:r w:rsidRPr="00A82DC4">
              <w:rPr>
                <w:sz w:val="22"/>
                <w:szCs w:val="22"/>
              </w:rPr>
              <w:t>SCell</w:t>
            </w:r>
            <w:bookmarkEnd w:id="19"/>
            <w:proofErr w:type="spellEnd"/>
          </w:p>
          <w:p w14:paraId="7BDD8B7E" w14:textId="77777777" w:rsidR="0099643F" w:rsidRPr="00A82DC4" w:rsidRDefault="0099643F">
            <w:pPr>
              <w:numPr>
                <w:ilvl w:val="1"/>
                <w:numId w:val="16"/>
              </w:numPr>
              <w:spacing w:line="254" w:lineRule="auto"/>
              <w:rPr>
                <w:sz w:val="22"/>
                <w:szCs w:val="22"/>
              </w:rPr>
            </w:pPr>
            <w:r w:rsidRPr="00A82DC4">
              <w:rPr>
                <w:sz w:val="22"/>
                <w:szCs w:val="22"/>
              </w:rPr>
              <w:t xml:space="preserve">Adaptation of SSB configured for the </w:t>
            </w:r>
            <w:proofErr w:type="spellStart"/>
            <w:r w:rsidRPr="00A82DC4">
              <w:rPr>
                <w:sz w:val="22"/>
                <w:szCs w:val="22"/>
              </w:rPr>
              <w:t>SCell</w:t>
            </w:r>
            <w:proofErr w:type="spellEnd"/>
            <w:r w:rsidRPr="00A82DC4">
              <w:rPr>
                <w:sz w:val="22"/>
                <w:szCs w:val="22"/>
              </w:rPr>
              <w:t xml:space="preserve"> is supported for the following </w:t>
            </w:r>
            <w:proofErr w:type="gramStart"/>
            <w:r w:rsidRPr="00A82DC4">
              <w:rPr>
                <w:sz w:val="22"/>
                <w:szCs w:val="22"/>
              </w:rPr>
              <w:t>cases</w:t>
            </w:r>
            <w:proofErr w:type="gramEnd"/>
          </w:p>
          <w:p w14:paraId="7D3D59C7" w14:textId="77777777" w:rsidR="0099643F" w:rsidRPr="00A82DC4" w:rsidRDefault="0099643F">
            <w:pPr>
              <w:numPr>
                <w:ilvl w:val="2"/>
                <w:numId w:val="16"/>
              </w:numPr>
              <w:spacing w:line="254" w:lineRule="auto"/>
              <w:rPr>
                <w:sz w:val="22"/>
                <w:szCs w:val="22"/>
              </w:rPr>
            </w:pPr>
            <w:bookmarkStart w:id="20" w:name="OLE_LINK92"/>
            <w:r w:rsidRPr="00A82DC4">
              <w:rPr>
                <w:sz w:val="22"/>
                <w:szCs w:val="22"/>
              </w:rPr>
              <w:t xml:space="preserve">FFS: </w:t>
            </w:r>
            <w:bookmarkStart w:id="21" w:name="OLE_LINK72"/>
            <w:r w:rsidRPr="00A82DC4">
              <w:rPr>
                <w:sz w:val="22"/>
                <w:szCs w:val="22"/>
              </w:rPr>
              <w:t>A</w:t>
            </w:r>
            <w:bookmarkStart w:id="22" w:name="OLE_LINK84"/>
            <w:r w:rsidRPr="00A82DC4">
              <w:rPr>
                <w:sz w:val="22"/>
                <w:szCs w:val="22"/>
              </w:rPr>
              <w:t>daptation for CD-SSB (B1)</w:t>
            </w:r>
            <w:bookmarkEnd w:id="21"/>
            <w:bookmarkEnd w:id="22"/>
            <w:r w:rsidRPr="00A82DC4">
              <w:rPr>
                <w:sz w:val="22"/>
                <w:szCs w:val="22"/>
              </w:rPr>
              <w:t xml:space="preserve"> including UE impact compared to legacy operation where the SSB is configured with periodicity&gt;20msec for </w:t>
            </w:r>
            <w:proofErr w:type="spellStart"/>
            <w:r w:rsidRPr="00A82DC4">
              <w:rPr>
                <w:sz w:val="22"/>
                <w:szCs w:val="22"/>
              </w:rPr>
              <w:t>SCell</w:t>
            </w:r>
            <w:proofErr w:type="spellEnd"/>
          </w:p>
          <w:bookmarkEnd w:id="20"/>
          <w:p w14:paraId="35AA34FC" w14:textId="77777777" w:rsidR="0099643F" w:rsidRPr="00A82DC4" w:rsidRDefault="0099643F">
            <w:pPr>
              <w:numPr>
                <w:ilvl w:val="2"/>
                <w:numId w:val="16"/>
              </w:numPr>
              <w:spacing w:line="254" w:lineRule="auto"/>
              <w:rPr>
                <w:sz w:val="22"/>
                <w:szCs w:val="22"/>
              </w:rPr>
            </w:pPr>
            <w:r w:rsidRPr="00A82DC4">
              <w:rPr>
                <w:sz w:val="22"/>
                <w:szCs w:val="22"/>
              </w:rPr>
              <w:t xml:space="preserve">Adaptation for </w:t>
            </w:r>
            <w:bookmarkStart w:id="23" w:name="OLE_LINK70"/>
            <w:r w:rsidRPr="00A82DC4">
              <w:rPr>
                <w:sz w:val="22"/>
                <w:szCs w:val="22"/>
              </w:rPr>
              <w:t xml:space="preserve">SSB that is not CD-SSB on sync raster </w:t>
            </w:r>
            <w:bookmarkEnd w:id="23"/>
            <w:r w:rsidRPr="00A82DC4">
              <w:rPr>
                <w:sz w:val="22"/>
                <w:szCs w:val="22"/>
              </w:rPr>
              <w:t>(B2’)</w:t>
            </w:r>
          </w:p>
          <w:p w14:paraId="07E8F965" w14:textId="77777777" w:rsidR="0099643F" w:rsidRDefault="0099643F">
            <w:pPr>
              <w:numPr>
                <w:ilvl w:val="2"/>
                <w:numId w:val="16"/>
              </w:numPr>
              <w:spacing w:line="254" w:lineRule="auto"/>
              <w:rPr>
                <w:sz w:val="22"/>
                <w:szCs w:val="22"/>
              </w:rPr>
            </w:pPr>
            <w:r w:rsidRPr="00A82DC4">
              <w:rPr>
                <w:sz w:val="22"/>
                <w:szCs w:val="22"/>
              </w:rPr>
              <w:t>Adaptation for SSB that is not CD-SSB not on sync raster (B3’)</w:t>
            </w:r>
          </w:p>
          <w:p w14:paraId="7E236E0A" w14:textId="1A6052E8" w:rsidR="00A82DC4" w:rsidRPr="00A82DC4" w:rsidRDefault="00A82DC4" w:rsidP="00A82DC4">
            <w:pPr>
              <w:spacing w:line="254" w:lineRule="auto"/>
              <w:ind w:left="2160"/>
              <w:rPr>
                <w:sz w:val="22"/>
                <w:szCs w:val="22"/>
              </w:rPr>
            </w:pPr>
          </w:p>
        </w:tc>
      </w:tr>
      <w:bookmarkEnd w:id="12"/>
    </w:tbl>
    <w:p w14:paraId="68DE63E6" w14:textId="77777777" w:rsidR="00463509" w:rsidRDefault="00463509" w:rsidP="00DB3E82">
      <w:pPr>
        <w:jc w:val="both"/>
        <w:rPr>
          <w:rFonts w:eastAsiaTheme="minorEastAsia"/>
          <w:sz w:val="22"/>
          <w:szCs w:val="22"/>
          <w:lang w:eastAsia="zh-TW"/>
        </w:rPr>
      </w:pPr>
    </w:p>
    <w:p w14:paraId="06B95D24" w14:textId="6D86323A" w:rsidR="009F4263" w:rsidRDefault="009F4263" w:rsidP="00DB3E82">
      <w:pPr>
        <w:jc w:val="both"/>
        <w:rPr>
          <w:rFonts w:eastAsiaTheme="minorEastAsia"/>
          <w:sz w:val="22"/>
          <w:szCs w:val="22"/>
          <w:lang w:eastAsia="zh-TW"/>
        </w:rPr>
      </w:pPr>
      <w:r w:rsidRPr="009F4263">
        <w:rPr>
          <w:rFonts w:eastAsiaTheme="minorEastAsia"/>
          <w:sz w:val="22"/>
          <w:szCs w:val="22"/>
          <w:lang w:eastAsia="zh-TW"/>
        </w:rPr>
        <w:t>Legacy</w:t>
      </w:r>
      <w:r>
        <w:rPr>
          <w:rFonts w:eastAsiaTheme="minorEastAsia"/>
          <w:sz w:val="22"/>
          <w:szCs w:val="22"/>
          <w:lang w:eastAsia="zh-TW"/>
        </w:rPr>
        <w:t xml:space="preserve"> </w:t>
      </w:r>
      <w:r w:rsidRPr="009F4263">
        <w:rPr>
          <w:rFonts w:eastAsiaTheme="minorEastAsia"/>
          <w:sz w:val="22"/>
          <w:szCs w:val="22"/>
          <w:lang w:eastAsia="zh-TW"/>
        </w:rPr>
        <w:t xml:space="preserve">UEs typically rely on a 20-millisecond synchronization raster to detect the SSB, which is </w:t>
      </w:r>
      <w:r>
        <w:rPr>
          <w:rFonts w:eastAsiaTheme="minorEastAsia"/>
          <w:sz w:val="22"/>
          <w:szCs w:val="22"/>
          <w:lang w:eastAsia="zh-TW"/>
        </w:rPr>
        <w:t xml:space="preserve">essential </w:t>
      </w:r>
      <w:r w:rsidRPr="009F4263">
        <w:rPr>
          <w:rFonts w:eastAsiaTheme="minorEastAsia"/>
          <w:sz w:val="22"/>
          <w:szCs w:val="22"/>
          <w:lang w:eastAsia="zh-TW"/>
        </w:rPr>
        <w:t>for cell search and network connection processes. Modifying the timing of SSB transmissions could complicate the UEs' ability to find and connect to the network. Therefore, changes to the sync raster should be avoided to maintain the reliability of these fundamental operations.</w:t>
      </w:r>
    </w:p>
    <w:p w14:paraId="0D756F06" w14:textId="0A1B6EF9" w:rsidR="009F4263" w:rsidRDefault="009F4263" w:rsidP="009F4263">
      <w:pPr>
        <w:pStyle w:val="ad"/>
        <w:jc w:val="both"/>
        <w:rPr>
          <w:rFonts w:eastAsiaTheme="minorEastAsia"/>
          <w:sz w:val="22"/>
          <w:szCs w:val="22"/>
          <w:lang w:eastAsia="zh-TW"/>
        </w:rPr>
      </w:pPr>
      <w:bookmarkStart w:id="24" w:name="_Ref162984991"/>
      <w:bookmarkStart w:id="25" w:name="OLE_LINK33"/>
      <w:bookmarkStart w:id="26" w:name="_Ref173849652"/>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2F16B6">
        <w:rPr>
          <w:rFonts w:eastAsiaTheme="minorEastAsia"/>
          <w:noProof/>
          <w:sz w:val="22"/>
          <w:szCs w:val="22"/>
          <w:lang w:eastAsia="zh-TW"/>
        </w:rPr>
        <w:t>1</w:t>
      </w:r>
      <w:r>
        <w:fldChar w:fldCharType="end"/>
      </w:r>
      <w:r>
        <w:rPr>
          <w:rFonts w:eastAsiaTheme="minorEastAsia"/>
          <w:sz w:val="22"/>
          <w:szCs w:val="22"/>
          <w:lang w:eastAsia="zh-TW"/>
        </w:rPr>
        <w:t xml:space="preserve">: UE use a default 20-ms synchronization raster for cell </w:t>
      </w:r>
      <w:r w:rsidR="002F16B6">
        <w:rPr>
          <w:rFonts w:eastAsiaTheme="minorEastAsia" w:hint="eastAsia"/>
          <w:sz w:val="22"/>
          <w:szCs w:val="22"/>
          <w:lang w:eastAsia="zh-TW"/>
        </w:rPr>
        <w:t>(</w:t>
      </w:r>
      <w:r w:rsidR="002F16B6">
        <w:rPr>
          <w:rFonts w:eastAsiaTheme="minorEastAsia"/>
          <w:sz w:val="22"/>
          <w:szCs w:val="22"/>
          <w:lang w:eastAsia="zh-TW"/>
        </w:rPr>
        <w:t>re</w:t>
      </w:r>
      <w:r w:rsidR="002F16B6">
        <w:rPr>
          <w:rFonts w:eastAsiaTheme="minorEastAsia" w:hint="eastAsia"/>
          <w:sz w:val="22"/>
          <w:szCs w:val="22"/>
          <w:lang w:eastAsia="zh-TW"/>
        </w:rPr>
        <w:t>)</w:t>
      </w:r>
      <w:r>
        <w:rPr>
          <w:rFonts w:eastAsiaTheme="minorEastAsia"/>
          <w:sz w:val="22"/>
          <w:szCs w:val="22"/>
          <w:lang w:eastAsia="zh-TW"/>
        </w:rPr>
        <w:t>searches. The SSB within this raster should remain unchanged.</w:t>
      </w:r>
      <w:bookmarkEnd w:id="24"/>
      <w:bookmarkEnd w:id="25"/>
    </w:p>
    <w:p w14:paraId="7DCDE271" w14:textId="77777777" w:rsidR="00463509" w:rsidRDefault="00463509" w:rsidP="00463509">
      <w:pPr>
        <w:pStyle w:val="ad"/>
        <w:jc w:val="both"/>
        <w:rPr>
          <w:rFonts w:eastAsiaTheme="minorEastAsia"/>
          <w:sz w:val="22"/>
          <w:szCs w:val="22"/>
          <w:lang w:eastAsia="zh-TW"/>
        </w:rPr>
      </w:pPr>
    </w:p>
    <w:p w14:paraId="63BC15AF" w14:textId="50154FBE" w:rsidR="00252EF8" w:rsidRDefault="00C55617" w:rsidP="00C55617">
      <w:pPr>
        <w:jc w:val="both"/>
        <w:rPr>
          <w:b/>
          <w:bCs/>
          <w:sz w:val="22"/>
          <w:szCs w:val="22"/>
        </w:rPr>
      </w:pPr>
      <w:bookmarkStart w:id="27" w:name="OLE_LINK32"/>
      <w:bookmarkStart w:id="28" w:name="_Ref173849672"/>
      <w:bookmarkStart w:id="29" w:name="OLE_LINK28"/>
      <w:bookmarkStart w:id="30" w:name="_Ref178701115"/>
      <w:bookmarkStart w:id="31" w:name="OLE_LINK36"/>
      <w:r>
        <w:rPr>
          <w:b/>
          <w:bCs/>
          <w:sz w:val="22"/>
          <w:szCs w:val="22"/>
        </w:rPr>
        <w:t xml:space="preserve">Proposal </w:t>
      </w:r>
      <w:r>
        <w:fldChar w:fldCharType="begin"/>
      </w:r>
      <w:r>
        <w:rPr>
          <w:b/>
          <w:bCs/>
          <w:sz w:val="22"/>
          <w:szCs w:val="22"/>
        </w:rPr>
        <w:instrText xml:space="preserve"> SEQ Proposal \* ARABIC </w:instrText>
      </w:r>
      <w:r>
        <w:fldChar w:fldCharType="separate"/>
      </w:r>
      <w:r>
        <w:rPr>
          <w:b/>
          <w:bCs/>
          <w:noProof/>
          <w:sz w:val="22"/>
          <w:szCs w:val="22"/>
        </w:rPr>
        <w:t>1</w:t>
      </w:r>
      <w:r>
        <w:fldChar w:fldCharType="end"/>
      </w:r>
      <w:r>
        <w:rPr>
          <w:b/>
          <w:bCs/>
          <w:sz w:val="22"/>
          <w:szCs w:val="22"/>
        </w:rPr>
        <w:t>:</w:t>
      </w:r>
      <w:bookmarkEnd w:id="27"/>
      <w:bookmarkEnd w:id="28"/>
      <w:bookmarkEnd w:id="29"/>
      <w:r w:rsidR="00F7269C">
        <w:rPr>
          <w:rFonts w:asciiTheme="minorEastAsia" w:eastAsiaTheme="minorEastAsia" w:hAnsiTheme="minorEastAsia" w:hint="eastAsia"/>
          <w:b/>
          <w:bCs/>
          <w:sz w:val="22"/>
          <w:szCs w:val="22"/>
          <w:lang w:eastAsia="zh-TW"/>
        </w:rPr>
        <w:t xml:space="preserve"> </w:t>
      </w:r>
      <w:r w:rsidR="00F7269C" w:rsidRPr="00F7269C">
        <w:rPr>
          <w:b/>
          <w:bCs/>
          <w:sz w:val="22"/>
          <w:szCs w:val="22"/>
        </w:rPr>
        <w:t>At least implement</w:t>
      </w:r>
      <w:r w:rsidR="00252EF8" w:rsidRPr="00252EF8">
        <w:rPr>
          <w:b/>
          <w:bCs/>
          <w:sz w:val="22"/>
          <w:szCs w:val="22"/>
        </w:rPr>
        <w:t xml:space="preserve"> A3 as the </w:t>
      </w:r>
      <w:r w:rsidR="00F7269C">
        <w:rPr>
          <w:b/>
          <w:bCs/>
          <w:sz w:val="22"/>
          <w:szCs w:val="22"/>
        </w:rPr>
        <w:t xml:space="preserve">constraint </w:t>
      </w:r>
      <w:r w:rsidR="00252EF8" w:rsidRPr="00252EF8">
        <w:rPr>
          <w:b/>
          <w:bCs/>
          <w:sz w:val="22"/>
          <w:szCs w:val="22"/>
        </w:rPr>
        <w:t xml:space="preserve">for SSB adaptation in </w:t>
      </w:r>
      <w:proofErr w:type="spellStart"/>
      <w:r w:rsidR="00252EF8" w:rsidRPr="00252EF8">
        <w:rPr>
          <w:b/>
          <w:bCs/>
          <w:sz w:val="22"/>
          <w:szCs w:val="22"/>
        </w:rPr>
        <w:t>PCell</w:t>
      </w:r>
      <w:proofErr w:type="spellEnd"/>
      <w:r w:rsidR="00252EF8" w:rsidRPr="00252EF8">
        <w:rPr>
          <w:b/>
          <w:bCs/>
          <w:sz w:val="22"/>
          <w:szCs w:val="22"/>
        </w:rPr>
        <w:t xml:space="preserve"> to </w:t>
      </w:r>
      <w:r w:rsidR="00252EF8">
        <w:rPr>
          <w:b/>
          <w:bCs/>
          <w:sz w:val="22"/>
          <w:szCs w:val="22"/>
        </w:rPr>
        <w:t>reduce</w:t>
      </w:r>
      <w:r w:rsidR="00252EF8" w:rsidRPr="00252EF8">
        <w:rPr>
          <w:b/>
          <w:bCs/>
          <w:sz w:val="22"/>
          <w:szCs w:val="22"/>
        </w:rPr>
        <w:t xml:space="preserve"> effects on cell (re)search and network connectivity</w:t>
      </w:r>
      <w:r w:rsidR="00252EF8">
        <w:rPr>
          <w:b/>
          <w:bCs/>
          <w:sz w:val="22"/>
          <w:szCs w:val="22"/>
        </w:rPr>
        <w:t>.</w:t>
      </w:r>
      <w:bookmarkEnd w:id="30"/>
    </w:p>
    <w:p w14:paraId="6707E7F9" w14:textId="7FF645C8" w:rsidR="00C55617" w:rsidRPr="002F16B6" w:rsidRDefault="00252EF8" w:rsidP="00C55617">
      <w:pPr>
        <w:pStyle w:val="afa"/>
        <w:numPr>
          <w:ilvl w:val="0"/>
          <w:numId w:val="22"/>
        </w:numPr>
        <w:jc w:val="both"/>
        <w:rPr>
          <w:b/>
          <w:bCs/>
          <w:sz w:val="22"/>
          <w:szCs w:val="22"/>
        </w:rPr>
      </w:pPr>
      <w:bookmarkStart w:id="32" w:name="OLE_LINK50"/>
      <w:r>
        <w:rPr>
          <w:b/>
          <w:bCs/>
          <w:sz w:val="22"/>
          <w:szCs w:val="22"/>
        </w:rPr>
        <w:lastRenderedPageBreak/>
        <w:t xml:space="preserve">A3: </w:t>
      </w:r>
      <w:bookmarkStart w:id="33" w:name="OLE_LINK66"/>
      <w:r w:rsidRPr="00252EF8">
        <w:rPr>
          <w:b/>
          <w:bCs/>
          <w:sz w:val="22"/>
          <w:szCs w:val="22"/>
        </w:rPr>
        <w:t xml:space="preserve">For Rel-19 NES-capable UE’s </w:t>
      </w:r>
      <w:proofErr w:type="spellStart"/>
      <w:r w:rsidRPr="00252EF8">
        <w:rPr>
          <w:b/>
          <w:bCs/>
          <w:sz w:val="22"/>
          <w:szCs w:val="22"/>
        </w:rPr>
        <w:t>PCell</w:t>
      </w:r>
      <w:proofErr w:type="spellEnd"/>
      <w:r w:rsidRPr="00252EF8">
        <w:rPr>
          <w:b/>
          <w:bCs/>
          <w:sz w:val="22"/>
          <w:szCs w:val="22"/>
        </w:rPr>
        <w:t xml:space="preserve"> (Connected mode), </w:t>
      </w:r>
      <w:bookmarkEnd w:id="33"/>
      <w:r w:rsidRPr="00252EF8">
        <w:rPr>
          <w:b/>
          <w:bCs/>
          <w:sz w:val="22"/>
          <w:szCs w:val="22"/>
        </w:rPr>
        <w:t>a</w:t>
      </w:r>
      <w:r w:rsidR="00C55617" w:rsidRPr="00252EF8">
        <w:rPr>
          <w:b/>
          <w:bCs/>
          <w:sz w:val="22"/>
          <w:szCs w:val="22"/>
        </w:rPr>
        <w:t>daptation for SSB not on sync raster is supported</w:t>
      </w:r>
      <w:r>
        <w:rPr>
          <w:b/>
          <w:bCs/>
          <w:sz w:val="22"/>
          <w:szCs w:val="22"/>
        </w:rPr>
        <w:t>.</w:t>
      </w:r>
      <w:bookmarkEnd w:id="31"/>
      <w:bookmarkEnd w:id="32"/>
    </w:p>
    <w:p w14:paraId="16F06C99" w14:textId="77777777" w:rsidR="0057407E" w:rsidRDefault="0057407E" w:rsidP="001C556E">
      <w:pPr>
        <w:rPr>
          <w:rFonts w:eastAsiaTheme="minorEastAsia"/>
          <w:lang w:eastAsia="zh-TW"/>
        </w:rPr>
      </w:pPr>
    </w:p>
    <w:p w14:paraId="5A1D958A" w14:textId="77777777" w:rsidR="00CF64A6" w:rsidRDefault="00CF64A6" w:rsidP="001C556E">
      <w:pPr>
        <w:rPr>
          <w:rFonts w:eastAsiaTheme="minorEastAsia"/>
          <w:lang w:eastAsia="zh-TW"/>
        </w:rPr>
      </w:pPr>
    </w:p>
    <w:p w14:paraId="1BDD88C0" w14:textId="3E203285" w:rsidR="00D068F0" w:rsidRPr="00D068F0" w:rsidRDefault="00D068F0" w:rsidP="00D068F0">
      <w:pPr>
        <w:jc w:val="both"/>
        <w:rPr>
          <w:sz w:val="22"/>
          <w:szCs w:val="22"/>
        </w:rPr>
      </w:pPr>
      <w:bookmarkStart w:id="34" w:name="OLE_LINK75"/>
      <w:r w:rsidRPr="00D068F0">
        <w:rPr>
          <w:sz w:val="22"/>
          <w:szCs w:val="22"/>
        </w:rPr>
        <w:t xml:space="preserve">A UE's </w:t>
      </w:r>
      <w:proofErr w:type="spellStart"/>
      <w:r w:rsidRPr="00D068F0">
        <w:rPr>
          <w:sz w:val="22"/>
          <w:szCs w:val="22"/>
        </w:rPr>
        <w:t>PCell</w:t>
      </w:r>
      <w:proofErr w:type="spellEnd"/>
      <w:r w:rsidRPr="00D068F0">
        <w:rPr>
          <w:sz w:val="22"/>
          <w:szCs w:val="22"/>
        </w:rPr>
        <w:t xml:space="preserve"> might serve as a </w:t>
      </w:r>
      <w:proofErr w:type="spellStart"/>
      <w:r w:rsidRPr="00D068F0">
        <w:rPr>
          <w:sz w:val="22"/>
          <w:szCs w:val="22"/>
        </w:rPr>
        <w:t>SCell</w:t>
      </w:r>
      <w:proofErr w:type="spellEnd"/>
      <w:r w:rsidRPr="00D068F0">
        <w:rPr>
          <w:sz w:val="22"/>
          <w:szCs w:val="22"/>
        </w:rPr>
        <w:t xml:space="preserve"> for another UE, and vice versa. Therefore, </w:t>
      </w:r>
      <w:r w:rsidR="003647CD" w:rsidRPr="003647CD">
        <w:rPr>
          <w:sz w:val="22"/>
          <w:szCs w:val="22"/>
        </w:rPr>
        <w:t>maintaining consistency in the time-domain adaptations of the SSB across the network is crucial</w:t>
      </w:r>
      <w:r w:rsidRPr="00D068F0">
        <w:rPr>
          <w:sz w:val="22"/>
          <w:szCs w:val="22"/>
        </w:rPr>
        <w:t>. In our approach, for R19 NES-capable UE</w:t>
      </w:r>
      <w:r>
        <w:rPr>
          <w:sz w:val="22"/>
          <w:szCs w:val="22"/>
        </w:rPr>
        <w:t>s</w:t>
      </w:r>
      <w:r w:rsidRPr="00D068F0">
        <w:rPr>
          <w:sz w:val="22"/>
          <w:szCs w:val="22"/>
        </w:rPr>
        <w:t xml:space="preserve">, we believe that adapting the CD-SSB on the synchronization raster should </w:t>
      </w:r>
      <w:r>
        <w:rPr>
          <w:sz w:val="22"/>
          <w:szCs w:val="22"/>
        </w:rPr>
        <w:t xml:space="preserve">also </w:t>
      </w:r>
      <w:r w:rsidRPr="00D068F0">
        <w:rPr>
          <w:sz w:val="22"/>
          <w:szCs w:val="22"/>
        </w:rPr>
        <w:t xml:space="preserve">not be supported. Consequently, we </w:t>
      </w:r>
      <w:r w:rsidR="003647CD">
        <w:rPr>
          <w:sz w:val="22"/>
          <w:szCs w:val="22"/>
        </w:rPr>
        <w:t>do not</w:t>
      </w:r>
      <w:r w:rsidRPr="00D068F0">
        <w:rPr>
          <w:sz w:val="22"/>
          <w:szCs w:val="22"/>
        </w:rPr>
        <w:t xml:space="preserve"> </w:t>
      </w:r>
      <w:r w:rsidR="003647CD">
        <w:rPr>
          <w:sz w:val="22"/>
          <w:szCs w:val="22"/>
        </w:rPr>
        <w:t xml:space="preserve">tend </w:t>
      </w:r>
      <w:r w:rsidRPr="00D068F0">
        <w:rPr>
          <w:sz w:val="22"/>
          <w:szCs w:val="22"/>
        </w:rPr>
        <w:t xml:space="preserve">to </w:t>
      </w:r>
      <w:r w:rsidR="003647CD">
        <w:rPr>
          <w:sz w:val="22"/>
          <w:szCs w:val="22"/>
        </w:rPr>
        <w:t>s</w:t>
      </w:r>
      <w:r w:rsidRPr="00D068F0">
        <w:rPr>
          <w:sz w:val="22"/>
          <w:szCs w:val="22"/>
        </w:rPr>
        <w:t xml:space="preserve">upport the adaptation of CD-SSB (B1) in </w:t>
      </w:r>
      <w:proofErr w:type="spellStart"/>
      <w:r w:rsidRPr="00D068F0">
        <w:rPr>
          <w:sz w:val="22"/>
          <w:szCs w:val="22"/>
        </w:rPr>
        <w:t>SCells</w:t>
      </w:r>
      <w:proofErr w:type="spellEnd"/>
      <w:r w:rsidRPr="00D068F0">
        <w:rPr>
          <w:sz w:val="22"/>
          <w:szCs w:val="22"/>
        </w:rPr>
        <w:t xml:space="preserve">. This </w:t>
      </w:r>
      <w:r w:rsidR="003647CD" w:rsidRPr="003647CD">
        <w:rPr>
          <w:sz w:val="22"/>
          <w:szCs w:val="22"/>
        </w:rPr>
        <w:t>approach</w:t>
      </w:r>
      <w:r w:rsidR="003647CD">
        <w:rPr>
          <w:sz w:val="22"/>
          <w:szCs w:val="22"/>
        </w:rPr>
        <w:t xml:space="preserve"> aims</w:t>
      </w:r>
      <w:r w:rsidRPr="00D068F0">
        <w:rPr>
          <w:sz w:val="22"/>
          <w:szCs w:val="22"/>
        </w:rPr>
        <w:t xml:space="preserve"> to simplify the management of SSB adaptations in both </w:t>
      </w:r>
      <w:proofErr w:type="spellStart"/>
      <w:r w:rsidRPr="00D068F0">
        <w:rPr>
          <w:sz w:val="22"/>
          <w:szCs w:val="22"/>
        </w:rPr>
        <w:t>PCells</w:t>
      </w:r>
      <w:proofErr w:type="spellEnd"/>
      <w:r w:rsidRPr="00D068F0">
        <w:rPr>
          <w:sz w:val="22"/>
          <w:szCs w:val="22"/>
        </w:rPr>
        <w:t xml:space="preserve"> and </w:t>
      </w:r>
      <w:proofErr w:type="spellStart"/>
      <w:r w:rsidRPr="00D068F0">
        <w:rPr>
          <w:sz w:val="22"/>
          <w:szCs w:val="22"/>
        </w:rPr>
        <w:t>SCells</w:t>
      </w:r>
      <w:proofErr w:type="spellEnd"/>
      <w:r w:rsidRPr="00D068F0">
        <w:rPr>
          <w:sz w:val="22"/>
          <w:szCs w:val="22"/>
        </w:rPr>
        <w:t xml:space="preserve">, thereby reducing the </w:t>
      </w:r>
      <w:r w:rsidR="003647CD" w:rsidRPr="003647CD">
        <w:rPr>
          <w:sz w:val="22"/>
          <w:szCs w:val="22"/>
        </w:rPr>
        <w:t>complexity involved in network operations</w:t>
      </w:r>
      <w:r w:rsidRPr="00D068F0">
        <w:rPr>
          <w:sz w:val="22"/>
          <w:szCs w:val="22"/>
        </w:rPr>
        <w:t>.</w:t>
      </w:r>
    </w:p>
    <w:bookmarkEnd w:id="34"/>
    <w:p w14:paraId="7C720BC3" w14:textId="77777777" w:rsidR="001C556E" w:rsidRPr="001C556E" w:rsidRDefault="001C556E" w:rsidP="001C556E">
      <w:pPr>
        <w:rPr>
          <w:rFonts w:eastAsiaTheme="minorEastAsia"/>
          <w:lang w:eastAsia="zh-TW"/>
        </w:rPr>
      </w:pPr>
    </w:p>
    <w:p w14:paraId="33B866D9" w14:textId="660EDD55" w:rsidR="00463509" w:rsidRDefault="00463509" w:rsidP="00463509">
      <w:pPr>
        <w:pStyle w:val="ad"/>
        <w:jc w:val="both"/>
        <w:rPr>
          <w:rFonts w:eastAsiaTheme="minorEastAsia"/>
          <w:sz w:val="22"/>
          <w:szCs w:val="22"/>
          <w:lang w:eastAsia="zh-TW"/>
        </w:rPr>
      </w:pPr>
      <w:bookmarkStart w:id="35" w:name="_Ref178701172"/>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141D0E">
        <w:rPr>
          <w:rFonts w:eastAsiaTheme="minorEastAsia"/>
          <w:noProof/>
          <w:sz w:val="22"/>
          <w:szCs w:val="22"/>
          <w:lang w:eastAsia="zh-TW"/>
        </w:rPr>
        <w:t>2</w:t>
      </w:r>
      <w:r>
        <w:fldChar w:fldCharType="end"/>
      </w:r>
      <w:r>
        <w:rPr>
          <w:rFonts w:eastAsiaTheme="minorEastAsia"/>
          <w:sz w:val="22"/>
          <w:szCs w:val="22"/>
          <w:lang w:eastAsia="zh-TW"/>
        </w:rPr>
        <w:t>:</w:t>
      </w:r>
      <w:bookmarkStart w:id="36" w:name="OLE_LINK49"/>
      <w:r>
        <w:rPr>
          <w:rFonts w:eastAsiaTheme="minorEastAsia"/>
          <w:sz w:val="22"/>
          <w:szCs w:val="22"/>
          <w:lang w:eastAsia="zh-TW"/>
        </w:rPr>
        <w:t xml:space="preserve"> </w:t>
      </w:r>
      <w:bookmarkStart w:id="37" w:name="OLE_LINK78"/>
      <w:r>
        <w:rPr>
          <w:rFonts w:eastAsiaTheme="minorEastAsia"/>
          <w:sz w:val="22"/>
          <w:szCs w:val="22"/>
          <w:lang w:eastAsia="zh-TW"/>
        </w:rPr>
        <w:t xml:space="preserve">A UE's </w:t>
      </w:r>
      <w:proofErr w:type="spellStart"/>
      <w:r>
        <w:rPr>
          <w:rFonts w:eastAsiaTheme="minorEastAsia"/>
          <w:sz w:val="22"/>
          <w:szCs w:val="22"/>
          <w:lang w:eastAsia="zh-TW"/>
        </w:rPr>
        <w:t>PCell</w:t>
      </w:r>
      <w:proofErr w:type="spellEnd"/>
      <w:r>
        <w:rPr>
          <w:rFonts w:eastAsiaTheme="minorEastAsia"/>
          <w:sz w:val="22"/>
          <w:szCs w:val="22"/>
          <w:lang w:eastAsia="zh-TW"/>
        </w:rPr>
        <w:t xml:space="preserve"> may be another UE's </w:t>
      </w:r>
      <w:proofErr w:type="spellStart"/>
      <w:r>
        <w:rPr>
          <w:rFonts w:eastAsiaTheme="minorEastAsia"/>
          <w:sz w:val="22"/>
          <w:szCs w:val="22"/>
          <w:lang w:eastAsia="zh-TW"/>
        </w:rPr>
        <w:t>SCell</w:t>
      </w:r>
      <w:proofErr w:type="spellEnd"/>
      <w:r>
        <w:rPr>
          <w:rFonts w:eastAsiaTheme="minorEastAsia"/>
          <w:sz w:val="22"/>
          <w:szCs w:val="22"/>
          <w:lang w:eastAsia="zh-TW"/>
        </w:rPr>
        <w:t xml:space="preserve"> and vice versa. Adaptation mechanism(s) of SSB in time-domain should be consistent.</w:t>
      </w:r>
      <w:bookmarkEnd w:id="26"/>
      <w:bookmarkEnd w:id="35"/>
      <w:bookmarkEnd w:id="36"/>
      <w:bookmarkEnd w:id="37"/>
    </w:p>
    <w:p w14:paraId="08E321D3" w14:textId="77777777" w:rsidR="007D1EA7" w:rsidRDefault="007D1EA7" w:rsidP="00DB3E82">
      <w:pPr>
        <w:jc w:val="both"/>
        <w:rPr>
          <w:rFonts w:eastAsiaTheme="minorEastAsia"/>
          <w:sz w:val="22"/>
          <w:szCs w:val="22"/>
          <w:lang w:eastAsia="zh-TW"/>
        </w:rPr>
      </w:pPr>
    </w:p>
    <w:p w14:paraId="103D7594" w14:textId="16745D2D" w:rsidR="00D068F0" w:rsidRPr="00D068F0" w:rsidRDefault="00C55617" w:rsidP="00BB6B1F">
      <w:pPr>
        <w:jc w:val="both"/>
        <w:rPr>
          <w:rFonts w:eastAsiaTheme="minorEastAsia"/>
          <w:b/>
          <w:bCs/>
          <w:sz w:val="22"/>
          <w:szCs w:val="22"/>
          <w:lang w:eastAsia="zh-TW"/>
        </w:rPr>
      </w:pPr>
      <w:bookmarkStart w:id="38" w:name="_Ref173849677"/>
      <w:bookmarkStart w:id="39" w:name="OLE_LINK24"/>
      <w:bookmarkStart w:id="40" w:name="_Ref178701117"/>
      <w:r>
        <w:rPr>
          <w:b/>
          <w:bCs/>
          <w:sz w:val="22"/>
          <w:szCs w:val="22"/>
        </w:rPr>
        <w:t xml:space="preserve">Proposal </w:t>
      </w:r>
      <w:r>
        <w:fldChar w:fldCharType="begin"/>
      </w:r>
      <w:r>
        <w:rPr>
          <w:b/>
          <w:bCs/>
          <w:sz w:val="22"/>
          <w:szCs w:val="22"/>
        </w:rPr>
        <w:instrText xml:space="preserve"> SEQ Proposal \* ARABIC </w:instrText>
      </w:r>
      <w:r>
        <w:fldChar w:fldCharType="separate"/>
      </w:r>
      <w:r w:rsidR="001B11FF">
        <w:rPr>
          <w:b/>
          <w:bCs/>
          <w:noProof/>
          <w:sz w:val="22"/>
          <w:szCs w:val="22"/>
        </w:rPr>
        <w:t>2</w:t>
      </w:r>
      <w:r>
        <w:fldChar w:fldCharType="end"/>
      </w:r>
      <w:r>
        <w:rPr>
          <w:b/>
          <w:bCs/>
          <w:sz w:val="22"/>
          <w:szCs w:val="22"/>
        </w:rPr>
        <w:t xml:space="preserve">: </w:t>
      </w:r>
      <w:bookmarkEnd w:id="38"/>
      <w:bookmarkEnd w:id="39"/>
      <w:r w:rsidR="00BB6B1F" w:rsidRPr="00BB6B1F">
        <w:rPr>
          <w:b/>
          <w:bCs/>
          <w:sz w:val="22"/>
          <w:szCs w:val="22"/>
        </w:rPr>
        <w:t xml:space="preserve">To ensure consistency, </w:t>
      </w:r>
      <w:r w:rsidR="00BB6B1F">
        <w:rPr>
          <w:b/>
          <w:bCs/>
          <w:sz w:val="22"/>
          <w:szCs w:val="22"/>
        </w:rPr>
        <w:t>a</w:t>
      </w:r>
      <w:r w:rsidR="00BB6B1F" w:rsidRPr="00BB6B1F">
        <w:rPr>
          <w:b/>
          <w:bCs/>
          <w:sz w:val="22"/>
          <w:szCs w:val="22"/>
        </w:rPr>
        <w:t xml:space="preserve">daptation for CD-SSB (B1) </w:t>
      </w:r>
      <w:r w:rsidR="00BB6B1F" w:rsidRPr="004142A9">
        <w:rPr>
          <w:b/>
          <w:bCs/>
          <w:sz w:val="22"/>
          <w:szCs w:val="22"/>
        </w:rPr>
        <w:t>i</w:t>
      </w:r>
      <w:r w:rsidR="00BB6B1F" w:rsidRPr="00BB6B1F">
        <w:rPr>
          <w:b/>
          <w:bCs/>
          <w:sz w:val="22"/>
          <w:szCs w:val="22"/>
        </w:rPr>
        <w:t xml:space="preserve">n </w:t>
      </w:r>
      <w:proofErr w:type="spellStart"/>
      <w:r w:rsidR="00BB6B1F" w:rsidRPr="00BB6B1F">
        <w:rPr>
          <w:b/>
          <w:bCs/>
          <w:sz w:val="22"/>
          <w:szCs w:val="22"/>
        </w:rPr>
        <w:t>SCell</w:t>
      </w:r>
      <w:proofErr w:type="spellEnd"/>
      <w:r w:rsidR="00BB6B1F" w:rsidRPr="00BB6B1F">
        <w:rPr>
          <w:b/>
          <w:bCs/>
          <w:sz w:val="22"/>
          <w:szCs w:val="22"/>
        </w:rPr>
        <w:t xml:space="preserve"> </w:t>
      </w:r>
      <w:r w:rsidR="00BB6B1F">
        <w:rPr>
          <w:b/>
          <w:bCs/>
          <w:sz w:val="22"/>
          <w:szCs w:val="22"/>
        </w:rPr>
        <w:t>is</w:t>
      </w:r>
      <w:r w:rsidR="00BB6B1F" w:rsidRPr="00BB6B1F">
        <w:rPr>
          <w:b/>
          <w:bCs/>
          <w:sz w:val="22"/>
          <w:szCs w:val="22"/>
        </w:rPr>
        <w:t xml:space="preserve"> not supported</w:t>
      </w:r>
      <w:r w:rsidR="00BB6B1F">
        <w:rPr>
          <w:b/>
          <w:bCs/>
          <w:sz w:val="22"/>
          <w:szCs w:val="22"/>
        </w:rPr>
        <w:t>.</w:t>
      </w:r>
      <w:bookmarkEnd w:id="40"/>
    </w:p>
    <w:p w14:paraId="0B6ABFE8" w14:textId="6B0567BA" w:rsidR="001C556E" w:rsidRPr="00BB6B1F" w:rsidRDefault="00BB6B1F">
      <w:pPr>
        <w:pStyle w:val="afa"/>
        <w:numPr>
          <w:ilvl w:val="0"/>
          <w:numId w:val="22"/>
        </w:numPr>
        <w:jc w:val="both"/>
        <w:rPr>
          <w:rFonts w:eastAsiaTheme="minorEastAsia"/>
          <w:b/>
          <w:bCs/>
          <w:sz w:val="22"/>
          <w:szCs w:val="22"/>
          <w:lang w:eastAsia="zh-TW"/>
        </w:rPr>
      </w:pPr>
      <w:bookmarkStart w:id="41" w:name="OLE_LINK51"/>
      <w:r w:rsidRPr="00BB6B1F">
        <w:rPr>
          <w:rFonts w:eastAsiaTheme="minorEastAsia"/>
          <w:b/>
          <w:bCs/>
          <w:sz w:val="22"/>
          <w:szCs w:val="22"/>
          <w:lang w:eastAsia="zh-TW"/>
        </w:rPr>
        <w:t>B1: Adaptation for CD-SS</w:t>
      </w:r>
      <w:r>
        <w:rPr>
          <w:rFonts w:eastAsiaTheme="minorEastAsia"/>
          <w:b/>
          <w:bCs/>
          <w:sz w:val="22"/>
          <w:szCs w:val="22"/>
          <w:lang w:eastAsia="zh-TW"/>
        </w:rPr>
        <w:t>B</w:t>
      </w:r>
      <w:r w:rsidRPr="00BB6B1F">
        <w:rPr>
          <w:rFonts w:eastAsiaTheme="minorEastAsia"/>
          <w:b/>
          <w:bCs/>
          <w:sz w:val="22"/>
          <w:szCs w:val="22"/>
          <w:lang w:eastAsia="zh-TW"/>
        </w:rPr>
        <w:t xml:space="preserve"> including UE impact compared to legacy operation where the SSB is configured with periodicity&gt;20msec for </w:t>
      </w:r>
      <w:proofErr w:type="spellStart"/>
      <w:r w:rsidRPr="00BB6B1F">
        <w:rPr>
          <w:rFonts w:eastAsiaTheme="minorEastAsia"/>
          <w:b/>
          <w:bCs/>
          <w:sz w:val="22"/>
          <w:szCs w:val="22"/>
          <w:lang w:eastAsia="zh-TW"/>
        </w:rPr>
        <w:t>SCell</w:t>
      </w:r>
      <w:proofErr w:type="spellEnd"/>
      <w:r w:rsidRPr="00BB6B1F">
        <w:rPr>
          <w:rFonts w:eastAsiaTheme="minorEastAsia"/>
          <w:b/>
          <w:bCs/>
          <w:sz w:val="22"/>
          <w:szCs w:val="22"/>
          <w:lang w:eastAsia="zh-TW"/>
        </w:rPr>
        <w:t>.</w:t>
      </w:r>
    </w:p>
    <w:p w14:paraId="3BA0890C" w14:textId="77777777" w:rsidR="00470FD2" w:rsidRPr="004142A9" w:rsidRDefault="00470FD2" w:rsidP="00C42EB5">
      <w:pPr>
        <w:rPr>
          <w:b/>
          <w:bCs/>
          <w:sz w:val="22"/>
          <w:szCs w:val="22"/>
        </w:rPr>
      </w:pPr>
      <w:bookmarkStart w:id="42" w:name="OLE_LINK160"/>
      <w:bookmarkStart w:id="43" w:name="OLE_LINK4"/>
      <w:bookmarkEnd w:id="41"/>
    </w:p>
    <w:p w14:paraId="40025AFB" w14:textId="4251BD7A" w:rsidR="002238F3" w:rsidRPr="00E441EF" w:rsidRDefault="002238F3" w:rsidP="00DD6DD5">
      <w:pPr>
        <w:pStyle w:val="1"/>
        <w:rPr>
          <w:lang w:val="en-US"/>
        </w:rPr>
      </w:pPr>
      <w:bookmarkStart w:id="44" w:name="OLE_LINK148"/>
      <w:bookmarkStart w:id="45" w:name="OLE_LINK153"/>
      <w:bookmarkEnd w:id="42"/>
      <w:bookmarkEnd w:id="43"/>
      <w:r w:rsidRPr="00E441EF">
        <w:rPr>
          <w:lang w:val="en-US"/>
        </w:rPr>
        <w:t xml:space="preserve">PRACH Adaptation </w:t>
      </w:r>
      <w:r w:rsidR="00DC29A0" w:rsidRPr="00E441EF">
        <w:rPr>
          <w:lang w:val="en-US"/>
        </w:rPr>
        <w:t xml:space="preserve">in </w:t>
      </w:r>
      <w:r w:rsidR="00F92375">
        <w:rPr>
          <w:lang w:val="en-US"/>
        </w:rPr>
        <w:t>Time</w:t>
      </w:r>
      <w:r w:rsidR="00DC29A0" w:rsidRPr="00E441EF">
        <w:rPr>
          <w:lang w:val="en-US"/>
        </w:rPr>
        <w:t xml:space="preserve"> Domain</w:t>
      </w:r>
      <w:bookmarkEnd w:id="44"/>
    </w:p>
    <w:p w14:paraId="23FED675" w14:textId="5A90F17A" w:rsidR="00F92375" w:rsidRPr="000D3B89" w:rsidRDefault="00C3089A" w:rsidP="00C3089A">
      <w:pPr>
        <w:pStyle w:val="2"/>
      </w:pPr>
      <w:bookmarkStart w:id="46" w:name="OLE_LINK16"/>
      <w:bookmarkStart w:id="47" w:name="OLE_LINK157"/>
      <w:bookmarkStart w:id="48" w:name="OLE_LINK161"/>
      <w:bookmarkEnd w:id="45"/>
      <w:r w:rsidRPr="000D3B89">
        <w:rPr>
          <w:rFonts w:hint="eastAsia"/>
        </w:rPr>
        <w:t>C</w:t>
      </w:r>
      <w:r w:rsidRPr="000D3B89">
        <w:t>onfiguration</w:t>
      </w:r>
      <w:r w:rsidR="00136B1A">
        <w:t xml:space="preserve"> of Additional PRACH resource</w:t>
      </w:r>
    </w:p>
    <w:tbl>
      <w:tblPr>
        <w:tblStyle w:val="afc"/>
        <w:tblW w:w="0" w:type="auto"/>
        <w:tblLook w:val="04A0" w:firstRow="1" w:lastRow="0" w:firstColumn="1" w:lastColumn="0" w:noHBand="0" w:noVBand="1"/>
      </w:tblPr>
      <w:tblGrid>
        <w:gridCol w:w="10457"/>
      </w:tblGrid>
      <w:tr w:rsidR="00F92375" w:rsidRPr="00DB3E82" w14:paraId="474DD2F0" w14:textId="77777777" w:rsidTr="00F92375">
        <w:tc>
          <w:tcPr>
            <w:tcW w:w="10457" w:type="dxa"/>
          </w:tcPr>
          <w:p w14:paraId="5ACCAFEF" w14:textId="2E8D4236" w:rsidR="005774AE" w:rsidRDefault="005774AE" w:rsidP="00DB3E82">
            <w:pPr>
              <w:jc w:val="both"/>
              <w:rPr>
                <w:sz w:val="22"/>
                <w:szCs w:val="22"/>
                <w:lang w:eastAsia="x-none"/>
              </w:rPr>
            </w:pPr>
            <w:bookmarkStart w:id="49" w:name="OLE_LINK13"/>
            <w:r>
              <w:rPr>
                <w:sz w:val="22"/>
                <w:szCs w:val="22"/>
                <w:lang w:eastAsia="x-none"/>
              </w:rPr>
              <w:t>(</w:t>
            </w:r>
            <w:r w:rsidRPr="005774AE">
              <w:rPr>
                <w:sz w:val="22"/>
                <w:szCs w:val="22"/>
                <w:lang w:eastAsia="x-none"/>
              </w:rPr>
              <w:t xml:space="preserve">Mapping rule and </w:t>
            </w:r>
            <w:r>
              <w:rPr>
                <w:sz w:val="22"/>
                <w:szCs w:val="22"/>
                <w:lang w:eastAsia="x-none"/>
              </w:rPr>
              <w:t xml:space="preserve">T/F </w:t>
            </w:r>
            <w:r w:rsidR="007333E4">
              <w:rPr>
                <w:sz w:val="22"/>
                <w:szCs w:val="22"/>
                <w:lang w:eastAsia="x-none"/>
              </w:rPr>
              <w:t>limitation</w:t>
            </w:r>
            <w:r>
              <w:rPr>
                <w:sz w:val="22"/>
                <w:szCs w:val="22"/>
                <w:lang w:eastAsia="x-none"/>
              </w:rPr>
              <w:t xml:space="preserve"> of additional RO)</w:t>
            </w:r>
          </w:p>
          <w:p w14:paraId="1408EDF7" w14:textId="77777777" w:rsidR="005774AE" w:rsidRDefault="005774AE" w:rsidP="005774AE">
            <w:pPr>
              <w:jc w:val="both"/>
              <w:rPr>
                <w:rFonts w:eastAsia="Batang"/>
                <w:b/>
                <w:bCs/>
                <w:sz w:val="22"/>
                <w:szCs w:val="22"/>
                <w:lang w:eastAsia="ko-KR"/>
              </w:rPr>
            </w:pPr>
            <w:bookmarkStart w:id="50" w:name="OLE_LINK8"/>
            <w:bookmarkEnd w:id="49"/>
            <w:r>
              <w:rPr>
                <w:rFonts w:eastAsia="Batang"/>
                <w:b/>
                <w:bCs/>
                <w:sz w:val="22"/>
                <w:szCs w:val="22"/>
                <w:highlight w:val="green"/>
                <w:lang w:eastAsia="ko-KR"/>
              </w:rPr>
              <w:t>Agreement</w:t>
            </w:r>
            <w:r>
              <w:rPr>
                <w:rFonts w:eastAsia="Batang"/>
                <w:b/>
                <w:bCs/>
                <w:sz w:val="22"/>
                <w:szCs w:val="22"/>
                <w:lang w:eastAsia="ko-KR"/>
              </w:rPr>
              <w:t xml:space="preserve"> </w:t>
            </w:r>
            <w:bookmarkStart w:id="51" w:name="OLE_LINK11"/>
            <w:r>
              <w:rPr>
                <w:b/>
                <w:bCs/>
                <w:sz w:val="22"/>
                <w:szCs w:val="22"/>
                <w:lang w:eastAsia="x-none"/>
              </w:rPr>
              <w:t>(RAN1#117)</w:t>
            </w:r>
            <w:bookmarkEnd w:id="51"/>
          </w:p>
          <w:p w14:paraId="359DD06F" w14:textId="77777777" w:rsidR="005774AE" w:rsidRDefault="005774AE" w:rsidP="005774AE">
            <w:pPr>
              <w:jc w:val="both"/>
              <w:rPr>
                <w:rFonts w:eastAsia="Batang"/>
                <w:sz w:val="22"/>
                <w:szCs w:val="22"/>
                <w:lang w:val="en-GB" w:eastAsia="x-none"/>
              </w:rPr>
            </w:pPr>
            <w:bookmarkStart w:id="52" w:name="OLE_LINK54"/>
            <w:r>
              <w:rPr>
                <w:rFonts w:eastAsia="Batang"/>
                <w:sz w:val="22"/>
                <w:szCs w:val="22"/>
                <w:lang w:eastAsia="x-none"/>
              </w:rPr>
              <w:t xml:space="preserve">At least for the case where legacy ROs and additional ROs overlap in neither time nor frequency domain, for adaptation of PRACH in time-domain, the SSB-RO mapping rule for </w:t>
            </w:r>
            <w:bookmarkStart w:id="53" w:name="OLE_LINK88"/>
            <w:r>
              <w:rPr>
                <w:rFonts w:eastAsia="Batang"/>
                <w:sz w:val="22"/>
                <w:szCs w:val="22"/>
                <w:lang w:eastAsia="x-none"/>
              </w:rPr>
              <w:t>additional PRACH resources follows the legacy SSB-RO mapping rule</w:t>
            </w:r>
            <w:bookmarkEnd w:id="53"/>
            <w:r>
              <w:rPr>
                <w:rFonts w:eastAsia="Batang"/>
                <w:sz w:val="22"/>
                <w:szCs w:val="22"/>
                <w:lang w:eastAsia="x-none"/>
              </w:rPr>
              <w:t>.</w:t>
            </w:r>
          </w:p>
          <w:p w14:paraId="0251F28B" w14:textId="77777777" w:rsidR="005774AE" w:rsidRDefault="005774AE">
            <w:pPr>
              <w:numPr>
                <w:ilvl w:val="0"/>
                <w:numId w:val="19"/>
              </w:numPr>
              <w:autoSpaceDN w:val="0"/>
              <w:jc w:val="both"/>
              <w:rPr>
                <w:rFonts w:eastAsia="Batang"/>
                <w:sz w:val="22"/>
                <w:szCs w:val="22"/>
                <w:lang w:eastAsia="x-none"/>
              </w:rPr>
            </w:pPr>
            <w:r>
              <w:rPr>
                <w:rFonts w:eastAsia="Batang"/>
                <w:sz w:val="22"/>
                <w:szCs w:val="22"/>
                <w:lang w:eastAsia="x-none"/>
              </w:rPr>
              <w:t xml:space="preserve">Mapping SS/PBCH block </w:t>
            </w:r>
            <w:bookmarkStart w:id="54" w:name="OLE_LINK57"/>
            <w:r>
              <w:rPr>
                <w:rFonts w:eastAsia="Batang"/>
                <w:sz w:val="22"/>
                <w:szCs w:val="22"/>
                <w:lang w:eastAsia="x-none"/>
              </w:rPr>
              <w:t>indexes to valid additional PRACH occasions</w:t>
            </w:r>
            <w:bookmarkEnd w:id="54"/>
            <w:r>
              <w:rPr>
                <w:rFonts w:eastAsia="Batang"/>
                <w:sz w:val="22"/>
                <w:szCs w:val="22"/>
                <w:lang w:eastAsia="x-none"/>
              </w:rPr>
              <w:t xml:space="preserve"> provided by semi-static </w:t>
            </w:r>
            <w:proofErr w:type="spellStart"/>
            <w:r>
              <w:rPr>
                <w:rFonts w:eastAsia="Batang"/>
                <w:sz w:val="22"/>
                <w:szCs w:val="22"/>
                <w:lang w:eastAsia="x-none"/>
              </w:rPr>
              <w:t>signalling</w:t>
            </w:r>
            <w:proofErr w:type="spellEnd"/>
            <w:r>
              <w:rPr>
                <w:rFonts w:eastAsia="Batang"/>
                <w:sz w:val="22"/>
                <w:szCs w:val="22"/>
                <w:lang w:eastAsia="x-none"/>
              </w:rPr>
              <w:t xml:space="preserve"> follows the legacy mapping order for preamble/time resource/frequency/PRACH slot indexes.</w:t>
            </w:r>
          </w:p>
          <w:p w14:paraId="1CD26529" w14:textId="77777777" w:rsidR="005774AE" w:rsidRDefault="005774AE">
            <w:pPr>
              <w:numPr>
                <w:ilvl w:val="1"/>
                <w:numId w:val="19"/>
              </w:numPr>
              <w:autoSpaceDN w:val="0"/>
              <w:jc w:val="both"/>
              <w:rPr>
                <w:rFonts w:eastAsia="Batang"/>
                <w:sz w:val="22"/>
                <w:szCs w:val="22"/>
                <w:lang w:eastAsia="x-none"/>
              </w:rPr>
            </w:pPr>
            <w:r>
              <w:rPr>
                <w:rFonts w:eastAsia="Batang"/>
                <w:sz w:val="22"/>
                <w:szCs w:val="22"/>
                <w:lang w:eastAsia="ko-KR"/>
              </w:rPr>
              <w:t>Note: This mapping is not impacted by time domain PRACH adaptation</w:t>
            </w:r>
          </w:p>
          <w:p w14:paraId="3B07E317" w14:textId="09358E4E" w:rsidR="005774AE" w:rsidRPr="00320594" w:rsidRDefault="005774AE" w:rsidP="005774AE">
            <w:pPr>
              <w:numPr>
                <w:ilvl w:val="0"/>
                <w:numId w:val="19"/>
              </w:numPr>
              <w:autoSpaceDN w:val="0"/>
              <w:jc w:val="both"/>
              <w:rPr>
                <w:rFonts w:eastAsia="Batang"/>
                <w:sz w:val="22"/>
                <w:szCs w:val="22"/>
                <w:lang w:eastAsia="x-none"/>
              </w:rPr>
            </w:pPr>
            <w:r>
              <w:rPr>
                <w:rFonts w:eastAsia="Batang"/>
                <w:sz w:val="22"/>
                <w:szCs w:val="22"/>
                <w:lang w:eastAsia="x-none"/>
              </w:rPr>
              <w:t>Validation rules for the additional PRACH resources follow the legacy validation rules for PRACH resources configured for legacy UEs.</w:t>
            </w:r>
            <w:bookmarkEnd w:id="52"/>
          </w:p>
          <w:p w14:paraId="5546F17C" w14:textId="77777777" w:rsidR="00320594" w:rsidRPr="00320594" w:rsidRDefault="00320594" w:rsidP="005774AE">
            <w:pPr>
              <w:jc w:val="both"/>
              <w:rPr>
                <w:rFonts w:eastAsia="Malgun Gothic"/>
                <w:b/>
                <w:bCs/>
                <w:sz w:val="22"/>
                <w:szCs w:val="22"/>
                <w:highlight w:val="green"/>
                <w:lang w:eastAsia="ko-KR"/>
              </w:rPr>
            </w:pPr>
          </w:p>
          <w:p w14:paraId="389FAA52" w14:textId="77777777" w:rsidR="005774AE" w:rsidRDefault="005774AE" w:rsidP="005774AE">
            <w:pPr>
              <w:jc w:val="both"/>
              <w:rPr>
                <w:b/>
                <w:bCs/>
                <w:sz w:val="22"/>
                <w:szCs w:val="22"/>
                <w:lang w:eastAsia="ko-KR"/>
              </w:rPr>
            </w:pPr>
            <w:r>
              <w:rPr>
                <w:b/>
                <w:bCs/>
                <w:sz w:val="22"/>
                <w:szCs w:val="22"/>
                <w:highlight w:val="green"/>
                <w:lang w:eastAsia="ko-KR"/>
              </w:rPr>
              <w:t>Agreement</w:t>
            </w:r>
            <w:r>
              <w:rPr>
                <w:b/>
                <w:bCs/>
                <w:sz w:val="22"/>
                <w:szCs w:val="22"/>
                <w:lang w:eastAsia="ko-KR"/>
              </w:rPr>
              <w:t xml:space="preserve"> </w:t>
            </w:r>
            <w:bookmarkStart w:id="55" w:name="OLE_LINK12"/>
            <w:r>
              <w:rPr>
                <w:b/>
                <w:bCs/>
                <w:sz w:val="22"/>
                <w:szCs w:val="22"/>
                <w:lang w:eastAsia="x-none"/>
              </w:rPr>
              <w:t>(RAN1#117)</w:t>
            </w:r>
            <w:bookmarkEnd w:id="55"/>
          </w:p>
          <w:p w14:paraId="6055D1C5" w14:textId="77777777" w:rsidR="005774AE" w:rsidRDefault="005774AE" w:rsidP="005774AE">
            <w:pPr>
              <w:pStyle w:val="af3"/>
              <w:jc w:val="both"/>
              <w:rPr>
                <w:sz w:val="22"/>
                <w:szCs w:val="22"/>
                <w:lang w:val="en-GB" w:eastAsia="x-none"/>
              </w:rPr>
            </w:pPr>
            <w:r>
              <w:rPr>
                <w:sz w:val="22"/>
                <w:szCs w:val="22"/>
              </w:rPr>
              <w:t xml:space="preserve">For adaptation of PRACH in time-domain, support at least the following case(s) </w:t>
            </w:r>
          </w:p>
          <w:p w14:paraId="575D656E"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1: no time-domain overlap between the additional PRACH resources for NES-capable UEs and the PRACH resources for legacy UEs</w:t>
            </w:r>
          </w:p>
          <w:p w14:paraId="35091842"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Case 2: time-domain overlap but no overlap in frequency domain between the additional PRACH resources for NES-capable UEs and the PRACH resources for legacy UEs</w:t>
            </w:r>
          </w:p>
          <w:p w14:paraId="38F47A03" w14:textId="77777777" w:rsidR="005774AE" w:rsidRDefault="005774AE">
            <w:pPr>
              <w:pStyle w:val="af3"/>
              <w:numPr>
                <w:ilvl w:val="0"/>
                <w:numId w:val="21"/>
              </w:numPr>
              <w:overflowPunct w:val="0"/>
              <w:autoSpaceDE w:val="0"/>
              <w:autoSpaceDN w:val="0"/>
              <w:adjustRightInd w:val="0"/>
              <w:jc w:val="both"/>
              <w:textAlignment w:val="baseline"/>
              <w:rPr>
                <w:sz w:val="22"/>
                <w:szCs w:val="22"/>
              </w:rPr>
            </w:pPr>
            <w:bookmarkStart w:id="56" w:name="OLE_LINK26"/>
            <w:r>
              <w:rPr>
                <w:sz w:val="22"/>
                <w:szCs w:val="22"/>
              </w:rPr>
              <w:t xml:space="preserve">Case 3: additional PRACH resources for NES-capable UEs and legacy PRACH resources overlap neither in time nor frequency </w:t>
            </w:r>
            <w:proofErr w:type="gramStart"/>
            <w:r>
              <w:rPr>
                <w:sz w:val="22"/>
                <w:szCs w:val="22"/>
              </w:rPr>
              <w:t>domains</w:t>
            </w:r>
            <w:proofErr w:type="gramEnd"/>
          </w:p>
          <w:bookmarkEnd w:id="56"/>
          <w:p w14:paraId="15F99D5C"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FFS: whether additional conditions are needed to support the above cases</w:t>
            </w:r>
          </w:p>
          <w:p w14:paraId="241684D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rPr>
              <w:t>FFS: Additional case whether full/partial overlap in both time and frequency is allowed</w:t>
            </w:r>
          </w:p>
          <w:p w14:paraId="0EF35C0A" w14:textId="77777777" w:rsidR="005774AE" w:rsidRDefault="005774AE">
            <w:pPr>
              <w:pStyle w:val="af3"/>
              <w:numPr>
                <w:ilvl w:val="0"/>
                <w:numId w:val="21"/>
              </w:numPr>
              <w:overflowPunct w:val="0"/>
              <w:autoSpaceDE w:val="0"/>
              <w:autoSpaceDN w:val="0"/>
              <w:adjustRightInd w:val="0"/>
              <w:jc w:val="both"/>
              <w:textAlignment w:val="baseline"/>
              <w:rPr>
                <w:sz w:val="22"/>
                <w:szCs w:val="22"/>
              </w:rPr>
            </w:pPr>
            <w:r>
              <w:rPr>
                <w:sz w:val="22"/>
                <w:szCs w:val="22"/>
                <w:lang w:eastAsia="ko-KR"/>
              </w:rPr>
              <w:t xml:space="preserve">Above does not preclude discussion for the case where the configuration for additional PRACH resources contains legacy PRACH </w:t>
            </w:r>
            <w:proofErr w:type="gramStart"/>
            <w:r>
              <w:rPr>
                <w:sz w:val="22"/>
                <w:szCs w:val="22"/>
                <w:lang w:eastAsia="ko-KR"/>
              </w:rPr>
              <w:t>resources</w:t>
            </w:r>
            <w:bookmarkEnd w:id="50"/>
            <w:proofErr w:type="gramEnd"/>
          </w:p>
          <w:p w14:paraId="5141BB57" w14:textId="77777777" w:rsidR="005774AE" w:rsidRDefault="005774AE" w:rsidP="00DB3E82">
            <w:pPr>
              <w:jc w:val="both"/>
              <w:rPr>
                <w:b/>
                <w:bCs/>
                <w:sz w:val="22"/>
                <w:szCs w:val="22"/>
                <w:highlight w:val="green"/>
                <w:lang w:eastAsia="x-none"/>
              </w:rPr>
            </w:pPr>
          </w:p>
          <w:p w14:paraId="1921532C" w14:textId="77777777" w:rsidR="005774AE" w:rsidRDefault="005774AE" w:rsidP="005774AE">
            <w:pPr>
              <w:rPr>
                <w:sz w:val="22"/>
                <w:szCs w:val="22"/>
              </w:rPr>
            </w:pPr>
            <w:r w:rsidRPr="005774AE">
              <w:rPr>
                <w:b/>
                <w:bCs/>
                <w:sz w:val="22"/>
                <w:szCs w:val="22"/>
                <w:highlight w:val="green"/>
              </w:rPr>
              <w:t>Agreement</w:t>
            </w:r>
            <w:r>
              <w:rPr>
                <w:sz w:val="22"/>
                <w:szCs w:val="22"/>
              </w:rPr>
              <w:t xml:space="preserve"> </w:t>
            </w:r>
            <w:r>
              <w:rPr>
                <w:b/>
                <w:bCs/>
                <w:sz w:val="22"/>
                <w:szCs w:val="22"/>
                <w:lang w:eastAsia="x-none"/>
              </w:rPr>
              <w:t>(RAN1#118)</w:t>
            </w:r>
          </w:p>
          <w:p w14:paraId="2E80795B" w14:textId="77777777" w:rsidR="005774AE" w:rsidRPr="005774AE" w:rsidRDefault="005774AE" w:rsidP="005774AE">
            <w:pPr>
              <w:rPr>
                <w:sz w:val="22"/>
                <w:szCs w:val="22"/>
                <w:lang w:eastAsia="x-none"/>
              </w:rPr>
            </w:pPr>
            <w:r w:rsidRPr="005774AE">
              <w:rPr>
                <w:sz w:val="22"/>
                <w:szCs w:val="22"/>
                <w:lang w:eastAsia="x-none"/>
              </w:rPr>
              <w:t xml:space="preserve">Extend the RAN1#117 agreement on SSB-RO mapping rule for additional PRACH resources to Case 1 </w:t>
            </w:r>
          </w:p>
          <w:p w14:paraId="11BC5EA5" w14:textId="77777777" w:rsidR="005774AE" w:rsidRPr="005774AE" w:rsidRDefault="005774AE">
            <w:pPr>
              <w:numPr>
                <w:ilvl w:val="0"/>
                <w:numId w:val="18"/>
              </w:numPr>
              <w:overflowPunct w:val="0"/>
              <w:autoSpaceDE w:val="0"/>
              <w:autoSpaceDN w:val="0"/>
              <w:adjustRightInd w:val="0"/>
              <w:textAlignment w:val="baseline"/>
              <w:rPr>
                <w:sz w:val="22"/>
                <w:szCs w:val="22"/>
                <w:lang w:eastAsia="en-US"/>
              </w:rPr>
            </w:pPr>
            <w:r w:rsidRPr="005774AE">
              <w:rPr>
                <w:sz w:val="22"/>
                <w:szCs w:val="22"/>
              </w:rPr>
              <w:t>Case 1: no time-domain overlap between the additional PRACH resources for NES-capable UEs and the PRACH resources for legacy UEs</w:t>
            </w:r>
          </w:p>
          <w:p w14:paraId="02879778" w14:textId="77777777" w:rsidR="005774AE" w:rsidRDefault="005774AE" w:rsidP="005774AE">
            <w:pPr>
              <w:ind w:left="360"/>
              <w:rPr>
                <w:b/>
                <w:bCs/>
                <w:i/>
                <w:iCs/>
                <w:sz w:val="22"/>
                <w:szCs w:val="22"/>
                <w:lang w:eastAsia="ko-KR"/>
              </w:rPr>
            </w:pPr>
            <w:r>
              <w:rPr>
                <w:b/>
                <w:bCs/>
                <w:i/>
                <w:iCs/>
                <w:sz w:val="22"/>
                <w:szCs w:val="22"/>
                <w:highlight w:val="green"/>
                <w:lang w:eastAsia="ko-KR"/>
              </w:rPr>
              <w:t>RAN1#117 Agreement</w:t>
            </w:r>
          </w:p>
          <w:p w14:paraId="26CA7A90" w14:textId="77777777" w:rsidR="005774AE" w:rsidRPr="005774AE" w:rsidRDefault="005774AE" w:rsidP="005774AE">
            <w:pPr>
              <w:ind w:left="360"/>
              <w:rPr>
                <w:i/>
                <w:iCs/>
                <w:sz w:val="22"/>
                <w:szCs w:val="22"/>
                <w:lang w:eastAsia="x-none"/>
              </w:rPr>
            </w:pPr>
            <w:r w:rsidRPr="005774AE">
              <w:rPr>
                <w:i/>
                <w:iCs/>
                <w:sz w:val="22"/>
                <w:szCs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0CCA0FC" w14:textId="77777777" w:rsidR="005774AE" w:rsidRDefault="005774AE">
            <w:pPr>
              <w:numPr>
                <w:ilvl w:val="0"/>
                <w:numId w:val="19"/>
              </w:numPr>
              <w:ind w:left="1080"/>
              <w:contextualSpacing/>
              <w:rPr>
                <w:i/>
                <w:iCs/>
                <w:sz w:val="22"/>
                <w:szCs w:val="22"/>
                <w:lang w:eastAsia="en-US"/>
              </w:rPr>
            </w:pPr>
            <w:r w:rsidRPr="005774AE">
              <w:rPr>
                <w:i/>
                <w:iCs/>
                <w:sz w:val="22"/>
                <w:szCs w:val="22"/>
              </w:rPr>
              <w:t>Mapping SS/P</w:t>
            </w:r>
            <w:r>
              <w:rPr>
                <w:i/>
                <w:iCs/>
                <w:sz w:val="22"/>
                <w:szCs w:val="22"/>
              </w:rPr>
              <w:t xml:space="preserve">BCH block indexes to valid additional PRACH occasions provided by semi-static </w:t>
            </w:r>
            <w:proofErr w:type="spellStart"/>
            <w:r>
              <w:rPr>
                <w:i/>
                <w:iCs/>
                <w:sz w:val="22"/>
                <w:szCs w:val="22"/>
              </w:rPr>
              <w:t>signalling</w:t>
            </w:r>
            <w:proofErr w:type="spellEnd"/>
            <w:r>
              <w:rPr>
                <w:i/>
                <w:iCs/>
                <w:sz w:val="22"/>
                <w:szCs w:val="22"/>
              </w:rPr>
              <w:t xml:space="preserve"> follows the legacy mapping order for preamble/time resource/frequency/PRACH slot indexes.</w:t>
            </w:r>
          </w:p>
          <w:p w14:paraId="0548B6A5" w14:textId="77777777" w:rsidR="005774AE" w:rsidRDefault="005774AE">
            <w:pPr>
              <w:numPr>
                <w:ilvl w:val="1"/>
                <w:numId w:val="19"/>
              </w:numPr>
              <w:ind w:left="1800"/>
              <w:contextualSpacing/>
              <w:rPr>
                <w:i/>
                <w:iCs/>
                <w:sz w:val="22"/>
                <w:szCs w:val="22"/>
              </w:rPr>
            </w:pPr>
            <w:r>
              <w:rPr>
                <w:i/>
                <w:iCs/>
                <w:sz w:val="22"/>
                <w:szCs w:val="22"/>
                <w:lang w:eastAsia="ko-KR"/>
              </w:rPr>
              <w:t>Note: This mapping is not impacted by time domain PRACH adaptation</w:t>
            </w:r>
          </w:p>
          <w:p w14:paraId="51939C46" w14:textId="77777777" w:rsidR="005774AE" w:rsidRDefault="005774AE">
            <w:pPr>
              <w:numPr>
                <w:ilvl w:val="0"/>
                <w:numId w:val="19"/>
              </w:numPr>
              <w:ind w:left="1080"/>
              <w:contextualSpacing/>
              <w:rPr>
                <w:i/>
                <w:iCs/>
                <w:sz w:val="22"/>
                <w:szCs w:val="22"/>
              </w:rPr>
            </w:pPr>
            <w:r>
              <w:rPr>
                <w:i/>
                <w:iCs/>
                <w:sz w:val="22"/>
                <w:szCs w:val="22"/>
              </w:rPr>
              <w:lastRenderedPageBreak/>
              <w:t>Validation rules for the additional PRACH resources follow the legacy validation rules for PRACH resources configured for legacy UEs.</w:t>
            </w:r>
          </w:p>
          <w:p w14:paraId="58531449" w14:textId="77777777" w:rsidR="005774AE" w:rsidRDefault="005774AE" w:rsidP="005774AE">
            <w:pPr>
              <w:rPr>
                <w:rFonts w:ascii="Times" w:hAnsi="Times"/>
                <w:sz w:val="22"/>
                <w:szCs w:val="22"/>
                <w:lang w:eastAsia="x-none"/>
              </w:rPr>
            </w:pPr>
          </w:p>
          <w:p w14:paraId="063E0A51" w14:textId="77777777" w:rsidR="005774AE" w:rsidRDefault="005774AE" w:rsidP="005774AE">
            <w:pPr>
              <w:rPr>
                <w:sz w:val="22"/>
                <w:szCs w:val="22"/>
                <w:lang w:eastAsia="en-US"/>
              </w:rPr>
            </w:pPr>
            <w:r w:rsidRPr="005774AE">
              <w:rPr>
                <w:b/>
                <w:bCs/>
                <w:sz w:val="22"/>
                <w:szCs w:val="22"/>
                <w:highlight w:val="green"/>
              </w:rPr>
              <w:t>Agreement</w:t>
            </w:r>
            <w:r>
              <w:rPr>
                <w:sz w:val="22"/>
                <w:szCs w:val="22"/>
              </w:rPr>
              <w:t xml:space="preserve"> </w:t>
            </w:r>
            <w:bookmarkStart w:id="57" w:name="OLE_LINK14"/>
            <w:r>
              <w:rPr>
                <w:b/>
                <w:bCs/>
                <w:sz w:val="22"/>
                <w:szCs w:val="22"/>
                <w:lang w:eastAsia="x-none"/>
              </w:rPr>
              <w:t>(RAN1#118)</w:t>
            </w:r>
            <w:bookmarkEnd w:id="57"/>
          </w:p>
          <w:p w14:paraId="151E7815" w14:textId="77777777" w:rsidR="005774AE" w:rsidRPr="005774AE" w:rsidRDefault="005774AE" w:rsidP="005774AE">
            <w:pPr>
              <w:rPr>
                <w:sz w:val="22"/>
                <w:szCs w:val="22"/>
                <w:lang w:eastAsia="x-none"/>
              </w:rPr>
            </w:pPr>
            <w:r>
              <w:rPr>
                <w:sz w:val="22"/>
                <w:szCs w:val="22"/>
                <w:lang w:eastAsia="x-none"/>
              </w:rPr>
              <w:t xml:space="preserve">For </w:t>
            </w:r>
            <w:r w:rsidRPr="005774AE">
              <w:rPr>
                <w:sz w:val="22"/>
                <w:szCs w:val="22"/>
                <w:lang w:eastAsia="x-none"/>
              </w:rPr>
              <w:t>SSB-RO mapping rule for additional PRACH resources for Case 2.</w:t>
            </w:r>
          </w:p>
          <w:p w14:paraId="48E2B4D5" w14:textId="3235A788" w:rsidR="005774AE" w:rsidRPr="004142A9" w:rsidRDefault="005774AE" w:rsidP="004142A9">
            <w:pPr>
              <w:numPr>
                <w:ilvl w:val="0"/>
                <w:numId w:val="18"/>
              </w:numPr>
              <w:overflowPunct w:val="0"/>
              <w:autoSpaceDE w:val="0"/>
              <w:autoSpaceDN w:val="0"/>
              <w:adjustRightInd w:val="0"/>
              <w:textAlignment w:val="baseline"/>
              <w:rPr>
                <w:sz w:val="22"/>
                <w:szCs w:val="22"/>
                <w:lang w:eastAsia="x-none"/>
              </w:rPr>
            </w:pPr>
            <w:r w:rsidRPr="005774AE">
              <w:rPr>
                <w:sz w:val="22"/>
                <w:szCs w:val="22"/>
                <w:lang w:eastAsia="x-none"/>
              </w:rPr>
              <w:t>Extend the RAN1#117 and RAN1#118 agreements on SSB-RO mapping.</w:t>
            </w:r>
          </w:p>
          <w:p w14:paraId="61D16FBE" w14:textId="77777777" w:rsidR="008F6B61" w:rsidRDefault="008F6B61" w:rsidP="00DB3E82">
            <w:pPr>
              <w:jc w:val="both"/>
              <w:rPr>
                <w:b/>
                <w:bCs/>
                <w:sz w:val="22"/>
                <w:szCs w:val="22"/>
                <w:highlight w:val="green"/>
                <w:lang w:eastAsia="x-none"/>
              </w:rPr>
            </w:pPr>
          </w:p>
          <w:p w14:paraId="428F9EED" w14:textId="17698C19" w:rsidR="008F6B61" w:rsidRDefault="008F6B61" w:rsidP="008F6B61">
            <w:pPr>
              <w:jc w:val="both"/>
              <w:rPr>
                <w:sz w:val="22"/>
                <w:szCs w:val="22"/>
                <w:lang w:eastAsia="x-none"/>
              </w:rPr>
            </w:pPr>
            <w:r>
              <w:rPr>
                <w:sz w:val="22"/>
                <w:szCs w:val="22"/>
                <w:lang w:eastAsia="x-none"/>
              </w:rPr>
              <w:t>(Configuration of additional RO)</w:t>
            </w:r>
          </w:p>
          <w:p w14:paraId="1A13E24C" w14:textId="0ED12303" w:rsidR="00320594" w:rsidRPr="00320594" w:rsidRDefault="00320594" w:rsidP="00320594">
            <w:pPr>
              <w:rPr>
                <w:b/>
                <w:bCs/>
                <w:sz w:val="22"/>
                <w:szCs w:val="22"/>
                <w:lang w:eastAsia="x-none"/>
              </w:rPr>
            </w:pPr>
            <w:r w:rsidRPr="00320594">
              <w:rPr>
                <w:b/>
                <w:bCs/>
                <w:sz w:val="22"/>
                <w:szCs w:val="22"/>
                <w:highlight w:val="green"/>
                <w:lang w:eastAsia="x-none"/>
              </w:rPr>
              <w:t>Agreement</w:t>
            </w:r>
            <w:r>
              <w:rPr>
                <w:b/>
                <w:bCs/>
                <w:sz w:val="22"/>
                <w:szCs w:val="22"/>
                <w:lang w:eastAsia="x-none"/>
              </w:rPr>
              <w:t xml:space="preserve"> </w:t>
            </w:r>
            <w:bookmarkStart w:id="58" w:name="OLE_LINK20"/>
            <w:r>
              <w:rPr>
                <w:b/>
                <w:bCs/>
                <w:sz w:val="22"/>
                <w:szCs w:val="22"/>
                <w:lang w:eastAsia="x-none"/>
              </w:rPr>
              <w:t>(RAN1#118 bis)</w:t>
            </w:r>
            <w:bookmarkEnd w:id="58"/>
          </w:p>
          <w:p w14:paraId="07DD3908" w14:textId="77777777" w:rsidR="00320594" w:rsidRPr="00320594" w:rsidRDefault="00320594" w:rsidP="00320594">
            <w:pPr>
              <w:pStyle w:val="af3"/>
              <w:rPr>
                <w:sz w:val="22"/>
                <w:szCs w:val="22"/>
                <w:lang w:eastAsia="en-US"/>
              </w:rPr>
            </w:pPr>
            <w:r w:rsidRPr="00320594">
              <w:rPr>
                <w:sz w:val="22"/>
                <w:szCs w:val="22"/>
                <w:lang w:eastAsia="en-US"/>
              </w:rPr>
              <w:t>For adaptation of PRACH in time-domain, the same PRACH preamble format is used for the additional RACH resources and legacy PRACH resources.</w:t>
            </w:r>
          </w:p>
          <w:p w14:paraId="4CE19CF4" w14:textId="77777777" w:rsidR="00320594" w:rsidRPr="00320594" w:rsidRDefault="00320594" w:rsidP="00320594">
            <w:pPr>
              <w:pStyle w:val="af3"/>
              <w:rPr>
                <w:sz w:val="22"/>
                <w:szCs w:val="22"/>
                <w:lang w:eastAsia="en-US"/>
              </w:rPr>
            </w:pPr>
          </w:p>
          <w:p w14:paraId="064F2D90" w14:textId="1C58CE45" w:rsidR="00320594" w:rsidRPr="00320594" w:rsidRDefault="00320594" w:rsidP="00320594">
            <w:pPr>
              <w:pStyle w:val="af3"/>
              <w:rPr>
                <w:b/>
                <w:bCs/>
                <w:sz w:val="22"/>
                <w:szCs w:val="22"/>
                <w:lang w:eastAsia="en-US"/>
              </w:rPr>
            </w:pPr>
            <w:r w:rsidRPr="00320594">
              <w:rPr>
                <w:b/>
                <w:bCs/>
                <w:sz w:val="22"/>
                <w:szCs w:val="22"/>
                <w:highlight w:val="green"/>
                <w:lang w:eastAsia="en-US"/>
              </w:rPr>
              <w:t>Agreement</w:t>
            </w:r>
            <w:r>
              <w:rPr>
                <w:b/>
                <w:bCs/>
                <w:sz w:val="22"/>
                <w:szCs w:val="22"/>
                <w:lang w:eastAsia="en-US"/>
              </w:rPr>
              <w:t xml:space="preserve"> </w:t>
            </w:r>
            <w:bookmarkStart w:id="59" w:name="OLE_LINK25"/>
            <w:r>
              <w:rPr>
                <w:b/>
                <w:bCs/>
                <w:sz w:val="22"/>
                <w:szCs w:val="22"/>
                <w:lang w:eastAsia="x-none"/>
              </w:rPr>
              <w:t>(RAN1#118 bis)</w:t>
            </w:r>
            <w:bookmarkEnd w:id="59"/>
          </w:p>
          <w:p w14:paraId="26939686" w14:textId="77777777" w:rsidR="00320594" w:rsidRPr="00320594" w:rsidRDefault="00320594" w:rsidP="00320594">
            <w:pPr>
              <w:rPr>
                <w:sz w:val="22"/>
                <w:szCs w:val="22"/>
                <w:lang w:val="en-GB" w:eastAsia="en-US"/>
              </w:rPr>
            </w:pPr>
            <w:r w:rsidRPr="00320594">
              <w:rPr>
                <w:sz w:val="22"/>
                <w:szCs w:val="22"/>
              </w:rPr>
              <w:t xml:space="preserve">For adaptation of PRACH in time-domain, support both of the following </w:t>
            </w:r>
          </w:p>
          <w:p w14:paraId="070268C7" w14:textId="77777777" w:rsidR="00320594" w:rsidRPr="00320594" w:rsidRDefault="00320594" w:rsidP="00320594">
            <w:pPr>
              <w:pStyle w:val="afa"/>
              <w:numPr>
                <w:ilvl w:val="0"/>
                <w:numId w:val="28"/>
              </w:numPr>
              <w:contextualSpacing/>
              <w:rPr>
                <w:sz w:val="22"/>
                <w:szCs w:val="22"/>
                <w:lang w:eastAsia="en-US"/>
              </w:rPr>
            </w:pPr>
            <w:r w:rsidRPr="00320594">
              <w:rPr>
                <w:sz w:val="22"/>
                <w:szCs w:val="22"/>
                <w:lang w:eastAsia="en-US"/>
              </w:rPr>
              <w:t xml:space="preserve">Alt 1: The PRACH configuration index for the additional PRACH resources is same as the PRACH configuration index for the legacy </w:t>
            </w:r>
            <w:proofErr w:type="gramStart"/>
            <w:r w:rsidRPr="00320594">
              <w:rPr>
                <w:sz w:val="22"/>
                <w:szCs w:val="22"/>
                <w:lang w:eastAsia="en-US"/>
              </w:rPr>
              <w:t>resources</w:t>
            </w:r>
            <w:proofErr w:type="gramEnd"/>
            <w:r w:rsidRPr="00320594">
              <w:rPr>
                <w:sz w:val="22"/>
                <w:szCs w:val="22"/>
                <w:lang w:eastAsia="en-US"/>
              </w:rPr>
              <w:t xml:space="preserve"> </w:t>
            </w:r>
          </w:p>
          <w:p w14:paraId="027A4275" w14:textId="77777777" w:rsidR="00320594" w:rsidRPr="00320594" w:rsidRDefault="00320594" w:rsidP="00320594">
            <w:pPr>
              <w:numPr>
                <w:ilvl w:val="0"/>
                <w:numId w:val="29"/>
              </w:numPr>
              <w:rPr>
                <w:sz w:val="22"/>
                <w:szCs w:val="22"/>
                <w:lang w:eastAsia="en-US"/>
              </w:rPr>
            </w:pPr>
            <w:r w:rsidRPr="00320594">
              <w:rPr>
                <w:sz w:val="22"/>
                <w:szCs w:val="22"/>
              </w:rPr>
              <w:t xml:space="preserve">Alt 2: The PRACH configuration index for the additional PRACH resources is different from the PRACH configuration index for the legacy </w:t>
            </w:r>
            <w:proofErr w:type="gramStart"/>
            <w:r w:rsidRPr="00320594">
              <w:rPr>
                <w:sz w:val="22"/>
                <w:szCs w:val="22"/>
              </w:rPr>
              <w:t>resources</w:t>
            </w:r>
            <w:proofErr w:type="gramEnd"/>
          </w:p>
          <w:p w14:paraId="275443C5" w14:textId="77777777" w:rsidR="00320594" w:rsidRPr="00320594" w:rsidRDefault="00320594" w:rsidP="00320594">
            <w:pPr>
              <w:numPr>
                <w:ilvl w:val="0"/>
                <w:numId w:val="29"/>
              </w:numPr>
              <w:rPr>
                <w:sz w:val="22"/>
                <w:szCs w:val="22"/>
              </w:rPr>
            </w:pPr>
            <w:r w:rsidRPr="00320594">
              <w:rPr>
                <w:sz w:val="22"/>
                <w:szCs w:val="22"/>
              </w:rPr>
              <w:t xml:space="preserve">FFS: Additional details </w:t>
            </w:r>
          </w:p>
          <w:p w14:paraId="47AC856A" w14:textId="77777777" w:rsidR="00320594" w:rsidRDefault="00320594" w:rsidP="00320594">
            <w:pPr>
              <w:spacing w:line="256" w:lineRule="auto"/>
              <w:rPr>
                <w:b/>
                <w:bCs/>
                <w:sz w:val="22"/>
                <w:szCs w:val="22"/>
                <w:highlight w:val="green"/>
              </w:rPr>
            </w:pPr>
          </w:p>
          <w:p w14:paraId="19067465" w14:textId="53A93F91" w:rsidR="00320594" w:rsidRPr="00320594" w:rsidRDefault="00320594" w:rsidP="00320594">
            <w:pPr>
              <w:spacing w:line="256" w:lineRule="auto"/>
              <w:rPr>
                <w:b/>
                <w:bCs/>
                <w:sz w:val="22"/>
                <w:szCs w:val="22"/>
              </w:rPr>
            </w:pPr>
            <w:r w:rsidRPr="00320594">
              <w:rPr>
                <w:b/>
                <w:bCs/>
                <w:sz w:val="22"/>
                <w:szCs w:val="22"/>
                <w:highlight w:val="green"/>
              </w:rPr>
              <w:t>Agreement</w:t>
            </w:r>
            <w:r>
              <w:rPr>
                <w:b/>
                <w:bCs/>
                <w:sz w:val="22"/>
                <w:szCs w:val="22"/>
              </w:rPr>
              <w:t xml:space="preserve"> </w:t>
            </w:r>
            <w:r>
              <w:rPr>
                <w:b/>
                <w:bCs/>
                <w:sz w:val="22"/>
                <w:szCs w:val="22"/>
                <w:lang w:eastAsia="x-none"/>
              </w:rPr>
              <w:t>(RAN1#118 bis)</w:t>
            </w:r>
          </w:p>
          <w:p w14:paraId="27AC1059" w14:textId="77777777" w:rsidR="00320594" w:rsidRPr="00320594" w:rsidRDefault="00320594" w:rsidP="00320594">
            <w:pPr>
              <w:rPr>
                <w:sz w:val="22"/>
                <w:szCs w:val="22"/>
              </w:rPr>
            </w:pPr>
            <w:r w:rsidRPr="00320594">
              <w:rPr>
                <w:sz w:val="22"/>
                <w:szCs w:val="22"/>
              </w:rPr>
              <w:t xml:space="preserve">For adaptation of PRACH in time-domain, for determining the additional PRACH resources in time-domain, </w:t>
            </w:r>
          </w:p>
          <w:p w14:paraId="0EFBEF04" w14:textId="77777777" w:rsidR="00320594" w:rsidRPr="00320594" w:rsidRDefault="00320594" w:rsidP="00320594">
            <w:pPr>
              <w:pStyle w:val="afa"/>
              <w:numPr>
                <w:ilvl w:val="0"/>
                <w:numId w:val="28"/>
              </w:numPr>
              <w:contextualSpacing/>
              <w:rPr>
                <w:sz w:val="22"/>
                <w:szCs w:val="22"/>
                <w:lang w:eastAsia="en-US"/>
              </w:rPr>
            </w:pPr>
            <w:bookmarkStart w:id="60" w:name="OLE_LINK34"/>
            <w:r w:rsidRPr="00320594">
              <w:rPr>
                <w:sz w:val="22"/>
                <w:szCs w:val="22"/>
                <w:lang w:eastAsia="en-US"/>
              </w:rPr>
              <w:t xml:space="preserve">For Alt 1 (same PRACH configuration index for additional and legacy PRACH resources), select one or more of the following additional </w:t>
            </w:r>
            <w:proofErr w:type="gramStart"/>
            <w:r w:rsidRPr="00320594">
              <w:rPr>
                <w:sz w:val="22"/>
                <w:szCs w:val="22"/>
                <w:lang w:eastAsia="en-US"/>
              </w:rPr>
              <w:t>mechanism</w:t>
            </w:r>
            <w:proofErr w:type="gramEnd"/>
            <w:r w:rsidRPr="00320594">
              <w:rPr>
                <w:sz w:val="22"/>
                <w:szCs w:val="22"/>
                <w:lang w:eastAsia="en-US"/>
              </w:rPr>
              <w:t>(s),</w:t>
            </w:r>
          </w:p>
          <w:p w14:paraId="720D2745" w14:textId="77777777" w:rsidR="00320594" w:rsidRPr="00320594" w:rsidRDefault="00320594" w:rsidP="00320594">
            <w:pPr>
              <w:numPr>
                <w:ilvl w:val="1"/>
                <w:numId w:val="28"/>
              </w:numPr>
              <w:rPr>
                <w:sz w:val="22"/>
                <w:szCs w:val="22"/>
                <w:lang w:eastAsia="en-US"/>
              </w:rPr>
            </w:pPr>
            <w:proofErr w:type="spellStart"/>
            <w:r w:rsidRPr="00320594">
              <w:rPr>
                <w:sz w:val="22"/>
                <w:szCs w:val="22"/>
              </w:rPr>
              <w:t>Opt</w:t>
            </w:r>
            <w:proofErr w:type="spellEnd"/>
            <w:r w:rsidRPr="00320594">
              <w:rPr>
                <w:sz w:val="22"/>
                <w:szCs w:val="22"/>
              </w:rPr>
              <w:t xml:space="preserve"> 1-2a: up to N1 additional value(s) of (x, y) </w:t>
            </w:r>
          </w:p>
          <w:p w14:paraId="7DA87275" w14:textId="77777777" w:rsidR="00320594" w:rsidRPr="00320594" w:rsidRDefault="00320594" w:rsidP="00320594">
            <w:pPr>
              <w:numPr>
                <w:ilvl w:val="2"/>
                <w:numId w:val="28"/>
              </w:numPr>
              <w:rPr>
                <w:sz w:val="22"/>
                <w:szCs w:val="22"/>
              </w:rPr>
            </w:pPr>
            <w:r w:rsidRPr="00320594">
              <w:rPr>
                <w:sz w:val="22"/>
                <w:szCs w:val="22"/>
              </w:rPr>
              <w:t>FFS: value of N1(&gt;=1)</w:t>
            </w:r>
          </w:p>
          <w:p w14:paraId="423BDE07"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1-2b: up to N2 additional value(s) of </w:t>
            </w:r>
            <w:proofErr w:type="gramStart"/>
            <w:r w:rsidRPr="00320594">
              <w:rPr>
                <w:sz w:val="22"/>
                <w:szCs w:val="22"/>
              </w:rPr>
              <w:t>y</w:t>
            </w:r>
            <w:proofErr w:type="gramEnd"/>
            <w:r w:rsidRPr="00320594">
              <w:rPr>
                <w:sz w:val="22"/>
                <w:szCs w:val="22"/>
              </w:rPr>
              <w:t xml:space="preserve"> </w:t>
            </w:r>
          </w:p>
          <w:p w14:paraId="0DC17F33" w14:textId="77777777" w:rsidR="00320594" w:rsidRPr="00320594" w:rsidRDefault="00320594" w:rsidP="00320594">
            <w:pPr>
              <w:numPr>
                <w:ilvl w:val="2"/>
                <w:numId w:val="28"/>
              </w:numPr>
              <w:rPr>
                <w:sz w:val="22"/>
                <w:szCs w:val="22"/>
              </w:rPr>
            </w:pPr>
            <w:r w:rsidRPr="00320594">
              <w:rPr>
                <w:sz w:val="22"/>
                <w:szCs w:val="22"/>
              </w:rPr>
              <w:t>FFS: value of N2 (&gt;=1)</w:t>
            </w:r>
          </w:p>
          <w:p w14:paraId="53397409"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1-3: Muting/masking </w:t>
            </w:r>
            <w:proofErr w:type="gramStart"/>
            <w:r w:rsidRPr="00320594">
              <w:rPr>
                <w:sz w:val="22"/>
                <w:szCs w:val="22"/>
              </w:rPr>
              <w:t>ROs</w:t>
            </w:r>
            <w:proofErr w:type="gramEnd"/>
          </w:p>
          <w:p w14:paraId="5E255310"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1-4: </w:t>
            </w:r>
          </w:p>
          <w:p w14:paraId="58F065D3" w14:textId="77777777" w:rsidR="00320594" w:rsidRPr="00320594" w:rsidRDefault="00320594" w:rsidP="00320594">
            <w:pPr>
              <w:numPr>
                <w:ilvl w:val="2"/>
                <w:numId w:val="28"/>
              </w:numPr>
              <w:rPr>
                <w:sz w:val="22"/>
                <w:szCs w:val="22"/>
              </w:rPr>
            </w:pPr>
            <w:r w:rsidRPr="00320594">
              <w:rPr>
                <w:sz w:val="22"/>
                <w:szCs w:val="22"/>
              </w:rPr>
              <w:t>up to N4_1 additional timing offset(s) at frame-level</w:t>
            </w:r>
          </w:p>
          <w:p w14:paraId="197F47C4" w14:textId="77777777" w:rsidR="00320594" w:rsidRPr="00320594" w:rsidRDefault="00320594" w:rsidP="00320594">
            <w:pPr>
              <w:numPr>
                <w:ilvl w:val="2"/>
                <w:numId w:val="28"/>
              </w:numPr>
              <w:rPr>
                <w:sz w:val="22"/>
                <w:szCs w:val="22"/>
              </w:rPr>
            </w:pPr>
            <w:r w:rsidRPr="00320594">
              <w:rPr>
                <w:sz w:val="22"/>
                <w:szCs w:val="22"/>
              </w:rPr>
              <w:t>up to N4_2 additional timing offset(s) at slot-level</w:t>
            </w:r>
          </w:p>
          <w:p w14:paraId="42F0E433" w14:textId="77777777" w:rsidR="00320594" w:rsidRPr="00320594" w:rsidRDefault="00320594" w:rsidP="00320594">
            <w:pPr>
              <w:numPr>
                <w:ilvl w:val="2"/>
                <w:numId w:val="28"/>
              </w:numPr>
              <w:rPr>
                <w:sz w:val="22"/>
                <w:szCs w:val="22"/>
              </w:rPr>
            </w:pPr>
            <w:r w:rsidRPr="00320594">
              <w:rPr>
                <w:sz w:val="22"/>
                <w:szCs w:val="22"/>
              </w:rPr>
              <w:t>FFS: values of N4_1(&gt;=1) and N4_2(&gt;=1)</w:t>
            </w:r>
          </w:p>
          <w:p w14:paraId="2E6F42A2"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1-5: No additional mechanism is selected.</w:t>
            </w:r>
            <w:bookmarkEnd w:id="60"/>
          </w:p>
          <w:p w14:paraId="7D5C0CFA" w14:textId="77777777" w:rsidR="00320594" w:rsidRPr="00320594" w:rsidRDefault="00320594" w:rsidP="00320594">
            <w:pPr>
              <w:numPr>
                <w:ilvl w:val="1"/>
                <w:numId w:val="28"/>
              </w:numPr>
              <w:rPr>
                <w:sz w:val="22"/>
                <w:szCs w:val="22"/>
              </w:rPr>
            </w:pPr>
            <w:r w:rsidRPr="00320594">
              <w:rPr>
                <w:sz w:val="22"/>
                <w:szCs w:val="22"/>
              </w:rPr>
              <w:t>Note: x and y refer to the parameters from the random-access configuration tables (from 38.211)</w:t>
            </w:r>
          </w:p>
          <w:p w14:paraId="4F6AC1A3" w14:textId="77777777" w:rsidR="00320594" w:rsidRPr="00320594" w:rsidRDefault="00320594" w:rsidP="00320594">
            <w:pPr>
              <w:pStyle w:val="afa"/>
              <w:numPr>
                <w:ilvl w:val="0"/>
                <w:numId w:val="28"/>
              </w:numPr>
              <w:contextualSpacing/>
              <w:rPr>
                <w:sz w:val="22"/>
                <w:szCs w:val="22"/>
                <w:lang w:eastAsia="en-US"/>
              </w:rPr>
            </w:pPr>
            <w:r w:rsidRPr="00320594">
              <w:rPr>
                <w:sz w:val="22"/>
                <w:szCs w:val="22"/>
                <w:lang w:eastAsia="en-US"/>
              </w:rPr>
              <w:t xml:space="preserve">For Alt 2 (different PRACH configuration index for additional and legacy PRACH resources), select one or more of the following additional </w:t>
            </w:r>
            <w:proofErr w:type="gramStart"/>
            <w:r w:rsidRPr="00320594">
              <w:rPr>
                <w:sz w:val="22"/>
                <w:szCs w:val="22"/>
                <w:lang w:eastAsia="en-US"/>
              </w:rPr>
              <w:t>mechanism</w:t>
            </w:r>
            <w:proofErr w:type="gramEnd"/>
            <w:r w:rsidRPr="00320594">
              <w:rPr>
                <w:sz w:val="22"/>
                <w:szCs w:val="22"/>
                <w:lang w:eastAsia="en-US"/>
              </w:rPr>
              <w:t>(s),</w:t>
            </w:r>
          </w:p>
          <w:p w14:paraId="4D937CEE" w14:textId="77777777" w:rsidR="00320594" w:rsidRPr="00320594" w:rsidRDefault="00320594" w:rsidP="00320594">
            <w:pPr>
              <w:numPr>
                <w:ilvl w:val="1"/>
                <w:numId w:val="28"/>
              </w:numPr>
              <w:rPr>
                <w:sz w:val="22"/>
                <w:szCs w:val="22"/>
                <w:lang w:eastAsia="en-US"/>
              </w:rPr>
            </w:pPr>
            <w:proofErr w:type="spellStart"/>
            <w:r w:rsidRPr="00320594">
              <w:rPr>
                <w:sz w:val="22"/>
                <w:szCs w:val="22"/>
              </w:rPr>
              <w:t>Opt</w:t>
            </w:r>
            <w:proofErr w:type="spellEnd"/>
            <w:r w:rsidRPr="00320594">
              <w:rPr>
                <w:sz w:val="22"/>
                <w:szCs w:val="22"/>
              </w:rPr>
              <w:t xml:space="preserve"> 1-2a: up to N1 additional value(s) of (x, y) </w:t>
            </w:r>
          </w:p>
          <w:p w14:paraId="2E2C93D3" w14:textId="77777777" w:rsidR="00320594" w:rsidRPr="00320594" w:rsidRDefault="00320594" w:rsidP="00320594">
            <w:pPr>
              <w:numPr>
                <w:ilvl w:val="2"/>
                <w:numId w:val="28"/>
              </w:numPr>
              <w:rPr>
                <w:sz w:val="22"/>
                <w:szCs w:val="22"/>
              </w:rPr>
            </w:pPr>
            <w:r w:rsidRPr="00320594">
              <w:rPr>
                <w:sz w:val="22"/>
                <w:szCs w:val="22"/>
              </w:rPr>
              <w:t>FFS: value of N1(&gt;=1)</w:t>
            </w:r>
          </w:p>
          <w:p w14:paraId="7F2FC590"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1-2b: up to N2 additional value(s) of </w:t>
            </w:r>
            <w:proofErr w:type="gramStart"/>
            <w:r w:rsidRPr="00320594">
              <w:rPr>
                <w:sz w:val="22"/>
                <w:szCs w:val="22"/>
              </w:rPr>
              <w:t>y</w:t>
            </w:r>
            <w:proofErr w:type="gramEnd"/>
            <w:r w:rsidRPr="00320594">
              <w:rPr>
                <w:sz w:val="22"/>
                <w:szCs w:val="22"/>
              </w:rPr>
              <w:t xml:space="preserve"> </w:t>
            </w:r>
          </w:p>
          <w:p w14:paraId="66BB2331" w14:textId="77777777" w:rsidR="00320594" w:rsidRPr="00320594" w:rsidRDefault="00320594" w:rsidP="00320594">
            <w:pPr>
              <w:numPr>
                <w:ilvl w:val="2"/>
                <w:numId w:val="28"/>
              </w:numPr>
              <w:rPr>
                <w:sz w:val="22"/>
                <w:szCs w:val="22"/>
              </w:rPr>
            </w:pPr>
            <w:r w:rsidRPr="00320594">
              <w:rPr>
                <w:sz w:val="22"/>
                <w:szCs w:val="22"/>
              </w:rPr>
              <w:t>FFS: value of N2 (&gt;=1)</w:t>
            </w:r>
          </w:p>
          <w:p w14:paraId="3441EEA3"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1-3: Muting/masking </w:t>
            </w:r>
            <w:proofErr w:type="gramStart"/>
            <w:r w:rsidRPr="00320594">
              <w:rPr>
                <w:sz w:val="22"/>
                <w:szCs w:val="22"/>
              </w:rPr>
              <w:t>ROs</w:t>
            </w:r>
            <w:proofErr w:type="gramEnd"/>
          </w:p>
          <w:p w14:paraId="606CA2E7" w14:textId="77777777" w:rsidR="00320594" w:rsidRPr="00320594" w:rsidRDefault="00320594" w:rsidP="00320594">
            <w:pPr>
              <w:numPr>
                <w:ilvl w:val="1"/>
                <w:numId w:val="28"/>
              </w:numPr>
              <w:rPr>
                <w:sz w:val="22"/>
                <w:szCs w:val="22"/>
              </w:rPr>
            </w:pPr>
            <w:proofErr w:type="spellStart"/>
            <w:r w:rsidRPr="00320594">
              <w:rPr>
                <w:sz w:val="22"/>
                <w:szCs w:val="22"/>
              </w:rPr>
              <w:t>Opt</w:t>
            </w:r>
            <w:proofErr w:type="spellEnd"/>
            <w:r w:rsidRPr="00320594">
              <w:rPr>
                <w:sz w:val="22"/>
                <w:szCs w:val="22"/>
              </w:rPr>
              <w:t xml:space="preserve"> 1-4: </w:t>
            </w:r>
          </w:p>
          <w:p w14:paraId="42B260E5" w14:textId="77777777" w:rsidR="00320594" w:rsidRPr="00320594" w:rsidRDefault="00320594" w:rsidP="00320594">
            <w:pPr>
              <w:numPr>
                <w:ilvl w:val="2"/>
                <w:numId w:val="28"/>
              </w:numPr>
              <w:rPr>
                <w:sz w:val="22"/>
                <w:szCs w:val="22"/>
              </w:rPr>
            </w:pPr>
            <w:r w:rsidRPr="00320594">
              <w:rPr>
                <w:sz w:val="22"/>
                <w:szCs w:val="22"/>
              </w:rPr>
              <w:t>up to N4_1 additional timing offset(s) at frame-level</w:t>
            </w:r>
          </w:p>
          <w:p w14:paraId="503BF706" w14:textId="77777777" w:rsidR="00320594" w:rsidRPr="00320594" w:rsidRDefault="00320594" w:rsidP="00320594">
            <w:pPr>
              <w:numPr>
                <w:ilvl w:val="2"/>
                <w:numId w:val="28"/>
              </w:numPr>
              <w:rPr>
                <w:sz w:val="22"/>
                <w:szCs w:val="22"/>
              </w:rPr>
            </w:pPr>
            <w:r w:rsidRPr="00320594">
              <w:rPr>
                <w:sz w:val="22"/>
                <w:szCs w:val="22"/>
              </w:rPr>
              <w:t>up to N4_2 additional timing offset(s) at slot-level</w:t>
            </w:r>
          </w:p>
          <w:p w14:paraId="2780861C" w14:textId="77777777" w:rsidR="00320594" w:rsidRPr="00320594" w:rsidRDefault="00320594" w:rsidP="00320594">
            <w:pPr>
              <w:numPr>
                <w:ilvl w:val="2"/>
                <w:numId w:val="28"/>
              </w:numPr>
              <w:rPr>
                <w:sz w:val="22"/>
                <w:szCs w:val="22"/>
              </w:rPr>
            </w:pPr>
            <w:r w:rsidRPr="00320594">
              <w:rPr>
                <w:sz w:val="22"/>
                <w:szCs w:val="22"/>
              </w:rPr>
              <w:t>FFS: values of N4_1(&gt;=1) and N4_2(&gt;=1)</w:t>
            </w:r>
          </w:p>
          <w:p w14:paraId="08A5AD5A" w14:textId="77777777" w:rsidR="00320594" w:rsidRPr="00320594" w:rsidRDefault="00320594" w:rsidP="00320594">
            <w:pPr>
              <w:numPr>
                <w:ilvl w:val="1"/>
                <w:numId w:val="28"/>
              </w:numPr>
              <w:rPr>
                <w:sz w:val="22"/>
                <w:szCs w:val="22"/>
              </w:rPr>
            </w:pPr>
            <w:bookmarkStart w:id="61" w:name="OLE_LINK39"/>
            <w:proofErr w:type="spellStart"/>
            <w:r w:rsidRPr="00320594">
              <w:rPr>
                <w:sz w:val="22"/>
                <w:szCs w:val="22"/>
              </w:rPr>
              <w:t>Opt</w:t>
            </w:r>
            <w:proofErr w:type="spellEnd"/>
            <w:r w:rsidRPr="00320594">
              <w:rPr>
                <w:sz w:val="22"/>
                <w:szCs w:val="22"/>
              </w:rPr>
              <w:t xml:space="preserve"> 1-5: No additional mechanism is selected.</w:t>
            </w:r>
          </w:p>
          <w:bookmarkEnd w:id="61"/>
          <w:p w14:paraId="56F80C9E" w14:textId="77777777" w:rsidR="00320594" w:rsidRPr="00320594" w:rsidRDefault="00320594" w:rsidP="00320594">
            <w:pPr>
              <w:numPr>
                <w:ilvl w:val="1"/>
                <w:numId w:val="28"/>
              </w:numPr>
              <w:rPr>
                <w:sz w:val="22"/>
                <w:szCs w:val="22"/>
              </w:rPr>
            </w:pPr>
            <w:r w:rsidRPr="00320594">
              <w:rPr>
                <w:sz w:val="22"/>
                <w:szCs w:val="22"/>
              </w:rPr>
              <w:t>Note: x and y refer to the parameters from the random-access configuration tables (from 38.211)</w:t>
            </w:r>
          </w:p>
          <w:p w14:paraId="2F2C0879" w14:textId="7C3A5459" w:rsidR="0099643F" w:rsidRPr="00DB3E82" w:rsidRDefault="0099643F" w:rsidP="005774AE">
            <w:pPr>
              <w:overflowPunct w:val="0"/>
              <w:autoSpaceDE w:val="0"/>
              <w:autoSpaceDN w:val="0"/>
              <w:adjustRightInd w:val="0"/>
              <w:textAlignment w:val="baseline"/>
              <w:rPr>
                <w:sz w:val="22"/>
                <w:szCs w:val="22"/>
              </w:rPr>
            </w:pPr>
          </w:p>
        </w:tc>
      </w:tr>
      <w:bookmarkEnd w:id="46"/>
    </w:tbl>
    <w:p w14:paraId="05E3C2C0" w14:textId="77777777" w:rsidR="00F92375" w:rsidRPr="00DB3E82" w:rsidRDefault="00F92375" w:rsidP="00DB3E82">
      <w:pPr>
        <w:pStyle w:val="ad"/>
        <w:jc w:val="both"/>
        <w:rPr>
          <w:sz w:val="22"/>
          <w:szCs w:val="22"/>
        </w:rPr>
      </w:pPr>
    </w:p>
    <w:p w14:paraId="5F0773E5" w14:textId="16BF6E7D" w:rsidR="00FF7243" w:rsidRPr="00DB3E82" w:rsidRDefault="00FF7243" w:rsidP="00DB3E82">
      <w:pPr>
        <w:jc w:val="both"/>
        <w:rPr>
          <w:rFonts w:eastAsiaTheme="minorEastAsia"/>
          <w:sz w:val="22"/>
          <w:szCs w:val="22"/>
          <w:lang w:eastAsia="zh-TW"/>
        </w:rPr>
      </w:pPr>
      <w:bookmarkStart w:id="62" w:name="OLE_LINK89"/>
      <w:r w:rsidRPr="00DB3E82">
        <w:rPr>
          <w:rFonts w:eastAsiaTheme="minorEastAsia"/>
          <w:sz w:val="22"/>
          <w:szCs w:val="22"/>
          <w:lang w:eastAsia="zh-TW"/>
        </w:rPr>
        <w:t>During the RAN1#117 meeting, it was decided that the additional PRACH resources should follow the legacy SSB-RO mapping rule. However, the specifics of whether the new and legacy ROs should be mapped together were not clarified.</w:t>
      </w:r>
    </w:p>
    <w:bookmarkEnd w:id="62"/>
    <w:p w14:paraId="30DAA3C0" w14:textId="77777777" w:rsidR="00141661" w:rsidRPr="00DB3E82" w:rsidRDefault="00141661" w:rsidP="00DB3E82">
      <w:pPr>
        <w:jc w:val="both"/>
        <w:rPr>
          <w:rFonts w:eastAsiaTheme="minorEastAsia"/>
          <w:sz w:val="22"/>
          <w:szCs w:val="22"/>
          <w:lang w:eastAsia="zh-TW"/>
        </w:rPr>
      </w:pPr>
    </w:p>
    <w:p w14:paraId="13A7B26B" w14:textId="4D7F5B22"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_Ref173758829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00141D0E" w:rsidRPr="00141D0E">
        <w:rPr>
          <w:rFonts w:eastAsiaTheme="minorEastAsia"/>
          <w:sz w:val="22"/>
          <w:szCs w:val="22"/>
          <w:lang w:eastAsia="zh-TW"/>
        </w:rPr>
        <w:t>Figure 1</w:t>
      </w:r>
      <w:r w:rsidRPr="00DB3E82">
        <w:rPr>
          <w:rFonts w:eastAsiaTheme="minorEastAsia"/>
          <w:sz w:val="22"/>
          <w:szCs w:val="22"/>
          <w:lang w:eastAsia="zh-TW"/>
        </w:rPr>
        <w:fldChar w:fldCharType="end"/>
      </w:r>
      <w:r w:rsidRPr="00DB3E82">
        <w:rPr>
          <w:rFonts w:eastAsiaTheme="minorEastAsia"/>
          <w:sz w:val="22"/>
          <w:szCs w:val="22"/>
          <w:lang w:eastAsia="zh-TW"/>
        </w:rPr>
        <w:t xml:space="preserve"> highlights a potential conflict that arises when attempting to map both new and legacy ROs to SSBs simultaneously. The conflict is that two distinct SSB indexes could be mapped to a single RO, leading to ambiguity. This ambiguity could cause confusion within the network, as it would be unclear which SSB the UE is attempting to access.</w:t>
      </w:r>
    </w:p>
    <w:p w14:paraId="23745CFC" w14:textId="77777777" w:rsidR="00141661" w:rsidRPr="00DB3E82" w:rsidRDefault="00141661" w:rsidP="00DB3E82">
      <w:pPr>
        <w:jc w:val="both"/>
        <w:rPr>
          <w:rFonts w:eastAsiaTheme="minorEastAsia"/>
          <w:sz w:val="22"/>
          <w:szCs w:val="22"/>
          <w:lang w:eastAsia="zh-TW"/>
        </w:rPr>
      </w:pPr>
    </w:p>
    <w:p w14:paraId="421FE62B" w14:textId="4DDD8552"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lastRenderedPageBreak/>
        <w:t xml:space="preserve">Conversely, as depicted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_Ref173759276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00141D0E" w:rsidRPr="00141D0E">
        <w:rPr>
          <w:rFonts w:eastAsiaTheme="minorEastAsia"/>
          <w:sz w:val="22"/>
          <w:szCs w:val="22"/>
          <w:lang w:eastAsia="zh-TW"/>
        </w:rPr>
        <w:t>Figure 2</w:t>
      </w:r>
      <w:r w:rsidRPr="00DB3E82">
        <w:rPr>
          <w:rFonts w:eastAsiaTheme="minorEastAsia"/>
          <w:sz w:val="22"/>
          <w:szCs w:val="22"/>
          <w:lang w:eastAsia="zh-TW"/>
        </w:rPr>
        <w:fldChar w:fldCharType="end"/>
      </w:r>
      <w:r w:rsidRPr="00DB3E82">
        <w:rPr>
          <w:rFonts w:eastAsiaTheme="minorEastAsia"/>
          <w:sz w:val="22"/>
          <w:szCs w:val="22"/>
          <w:lang w:eastAsia="zh-TW"/>
        </w:rPr>
        <w:t>, if legacy PRACH occasions and additional ones are mapped to SSB indexes independently, such confusion is avoided. By ensuring there is no overlap in the mapping, the network can clearly identify the intended SSB for each UE, maintaining clarity and network efficiency.</w:t>
      </w:r>
    </w:p>
    <w:p w14:paraId="2CF0CE89" w14:textId="77777777" w:rsidR="00141661" w:rsidRPr="00DB3E82" w:rsidRDefault="00141661" w:rsidP="00DB3E82">
      <w:pPr>
        <w:jc w:val="both"/>
        <w:rPr>
          <w:rFonts w:eastAsiaTheme="minorEastAsia"/>
          <w:sz w:val="22"/>
          <w:szCs w:val="22"/>
          <w:lang w:eastAsia="zh-TW"/>
        </w:rPr>
      </w:pPr>
    </w:p>
    <w:p w14:paraId="0D61502D" w14:textId="39CA688F" w:rsidR="00141661" w:rsidRPr="00DB3E82" w:rsidRDefault="00141661" w:rsidP="00DB3E82">
      <w:pPr>
        <w:pStyle w:val="ad"/>
        <w:jc w:val="both"/>
        <w:rPr>
          <w:rFonts w:eastAsiaTheme="minorEastAsia"/>
          <w:sz w:val="22"/>
          <w:szCs w:val="22"/>
          <w:lang w:eastAsia="zh-TW"/>
        </w:rPr>
      </w:pPr>
      <w:bookmarkStart w:id="63" w:name="_Ref173849662"/>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C3449C">
        <w:rPr>
          <w:rFonts w:eastAsiaTheme="minorEastAsia"/>
          <w:noProof/>
          <w:sz w:val="22"/>
          <w:szCs w:val="22"/>
          <w:lang w:eastAsia="zh-TW"/>
        </w:rPr>
        <w:t>3</w:t>
      </w:r>
      <w:r w:rsidRPr="00DB3E82">
        <w:rPr>
          <w:sz w:val="22"/>
          <w:szCs w:val="22"/>
        </w:rPr>
        <w:fldChar w:fldCharType="end"/>
      </w:r>
      <w:r w:rsidRPr="00DB3E82">
        <w:rPr>
          <w:rFonts w:eastAsiaTheme="minorEastAsia"/>
          <w:sz w:val="22"/>
          <w:szCs w:val="22"/>
          <w:lang w:eastAsia="zh-TW"/>
        </w:rPr>
        <w:t xml:space="preserve">: </w:t>
      </w:r>
      <w:bookmarkStart w:id="64" w:name="OLE_LINK86"/>
      <w:r w:rsidRPr="00DB3E82">
        <w:rPr>
          <w:rFonts w:eastAsiaTheme="minorEastAsia"/>
          <w:sz w:val="22"/>
          <w:szCs w:val="22"/>
          <w:lang w:eastAsia="zh-TW"/>
        </w:rPr>
        <w:t>If additional RO and legacy RO follow the SSB mapping order simultaneously, there could be a conflict where different SSB indexes are mapped to the same RO</w:t>
      </w:r>
      <w:bookmarkEnd w:id="64"/>
      <w:r w:rsidRPr="00DB3E82">
        <w:rPr>
          <w:rFonts w:eastAsiaTheme="minorEastAsia"/>
          <w:sz w:val="22"/>
          <w:szCs w:val="22"/>
          <w:lang w:eastAsia="zh-TW"/>
        </w:rPr>
        <w:t xml:space="preserve"> </w:t>
      </w:r>
      <w:bookmarkStart w:id="65" w:name="OLE_LINK79"/>
      <w:r w:rsidRPr="00DB3E82">
        <w:rPr>
          <w:rFonts w:eastAsiaTheme="minorEastAsia"/>
          <w:sz w:val="22"/>
          <w:szCs w:val="22"/>
          <w:lang w:eastAsia="zh-TW"/>
        </w:rPr>
        <w:t xml:space="preserve">as illustrated in Figure </w:t>
      </w:r>
      <w:bookmarkEnd w:id="65"/>
      <w:r w:rsidR="00141D0E">
        <w:rPr>
          <w:rFonts w:eastAsiaTheme="minorEastAsia"/>
          <w:sz w:val="22"/>
          <w:szCs w:val="22"/>
          <w:lang w:eastAsia="zh-TW"/>
        </w:rPr>
        <w:t>1</w:t>
      </w:r>
      <w:r w:rsidRPr="00DB3E82">
        <w:rPr>
          <w:rFonts w:eastAsiaTheme="minorEastAsia"/>
          <w:sz w:val="22"/>
          <w:szCs w:val="22"/>
          <w:lang w:eastAsia="zh-TW"/>
        </w:rPr>
        <w:t>.</w:t>
      </w:r>
      <w:bookmarkEnd w:id="63"/>
    </w:p>
    <w:p w14:paraId="694D8771" w14:textId="77777777" w:rsidR="00141661" w:rsidRPr="00DB3E82" w:rsidRDefault="00141661" w:rsidP="00DB3E82">
      <w:pPr>
        <w:jc w:val="both"/>
        <w:rPr>
          <w:rFonts w:eastAsiaTheme="minorEastAsia"/>
          <w:sz w:val="22"/>
          <w:szCs w:val="22"/>
          <w:lang w:eastAsia="zh-TW"/>
        </w:rPr>
      </w:pPr>
    </w:p>
    <w:p w14:paraId="74141CA5" w14:textId="4F68CB1F" w:rsidR="00141661" w:rsidRPr="004142A9" w:rsidRDefault="00141661" w:rsidP="00DB3E82">
      <w:pPr>
        <w:jc w:val="both"/>
        <w:rPr>
          <w:b/>
          <w:bCs/>
          <w:sz w:val="22"/>
          <w:szCs w:val="22"/>
        </w:rPr>
      </w:pPr>
      <w:bookmarkStart w:id="66" w:name="_Ref173849681"/>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C3449C">
        <w:rPr>
          <w:b/>
          <w:bCs/>
          <w:noProof/>
          <w:sz w:val="22"/>
          <w:szCs w:val="22"/>
        </w:rPr>
        <w:t>3</w:t>
      </w:r>
      <w:r w:rsidRPr="00DB3E82">
        <w:rPr>
          <w:sz w:val="22"/>
          <w:szCs w:val="22"/>
        </w:rPr>
        <w:fldChar w:fldCharType="end"/>
      </w:r>
      <w:r w:rsidRPr="00DB3E82">
        <w:rPr>
          <w:b/>
          <w:bCs/>
          <w:sz w:val="22"/>
          <w:szCs w:val="22"/>
        </w:rPr>
        <w:t xml:space="preserve">: </w:t>
      </w:r>
      <w:bookmarkStart w:id="67" w:name="OLE_LINK61"/>
      <w:bookmarkStart w:id="68" w:name="OLE_LINK87"/>
      <w:r w:rsidRPr="00DB3E82">
        <w:rPr>
          <w:b/>
          <w:bCs/>
          <w:sz w:val="22"/>
          <w:szCs w:val="22"/>
        </w:rPr>
        <w:t>Legacy and additional PRACH occasions should be mapped to SSB index</w:t>
      </w:r>
      <w:bookmarkEnd w:id="67"/>
      <w:r w:rsidRPr="00DB3E82">
        <w:rPr>
          <w:b/>
          <w:bCs/>
          <w:sz w:val="22"/>
          <w:szCs w:val="22"/>
        </w:rPr>
        <w:t xml:space="preserve"> independently</w:t>
      </w:r>
      <w:bookmarkEnd w:id="68"/>
      <w:r w:rsidRPr="00DB3E82">
        <w:rPr>
          <w:b/>
          <w:bCs/>
          <w:sz w:val="22"/>
          <w:szCs w:val="22"/>
        </w:rPr>
        <w:t xml:space="preserve"> as illustrated in Figure </w:t>
      </w:r>
      <w:r w:rsidR="00141D0E">
        <w:rPr>
          <w:b/>
          <w:bCs/>
          <w:sz w:val="22"/>
          <w:szCs w:val="22"/>
        </w:rPr>
        <w:t>2</w:t>
      </w:r>
      <w:r w:rsidRPr="00DB3E82">
        <w:rPr>
          <w:b/>
          <w:bCs/>
          <w:sz w:val="22"/>
          <w:szCs w:val="22"/>
        </w:rPr>
        <w:t>.</w:t>
      </w:r>
      <w:bookmarkEnd w:id="66"/>
    </w:p>
    <w:p w14:paraId="21547335" w14:textId="77777777" w:rsidR="00625FF7" w:rsidRPr="00DB3E82" w:rsidRDefault="00625FF7" w:rsidP="00577678">
      <w:pPr>
        <w:keepNext/>
        <w:jc w:val="center"/>
        <w:rPr>
          <w:sz w:val="22"/>
          <w:szCs w:val="22"/>
        </w:rPr>
      </w:pPr>
      <w:bookmarkStart w:id="69" w:name="OLE_LINK114"/>
      <w:r w:rsidRPr="00DB3E82">
        <w:rPr>
          <w:rFonts w:eastAsiaTheme="minorEastAsia"/>
          <w:noProof/>
          <w:sz w:val="22"/>
          <w:szCs w:val="22"/>
          <w:lang w:eastAsia="zh-TW"/>
        </w:rPr>
        <w:drawing>
          <wp:inline distT="0" distB="0" distL="0" distR="0" wp14:anchorId="097642C5" wp14:editId="635F5957">
            <wp:extent cx="6646545" cy="1501775"/>
            <wp:effectExtent l="0" t="0" r="1905" b="3175"/>
            <wp:docPr id="3" name="圖片 3"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螢幕擷取畫面, 圖表, 設計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1501775"/>
                    </a:xfrm>
                    <a:prstGeom prst="rect">
                      <a:avLst/>
                    </a:prstGeom>
                  </pic:spPr>
                </pic:pic>
              </a:graphicData>
            </a:graphic>
          </wp:inline>
        </w:drawing>
      </w:r>
    </w:p>
    <w:p w14:paraId="563D72ED" w14:textId="254371BC" w:rsidR="00625FF7" w:rsidRPr="00DB3E82" w:rsidRDefault="00625FF7" w:rsidP="00DB3E82">
      <w:pPr>
        <w:pStyle w:val="ad"/>
        <w:jc w:val="center"/>
        <w:rPr>
          <w:sz w:val="22"/>
          <w:szCs w:val="22"/>
        </w:rPr>
      </w:pPr>
      <w:bookmarkStart w:id="70" w:name="_Ref173758829"/>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141D0E">
        <w:rPr>
          <w:noProof/>
          <w:sz w:val="22"/>
          <w:szCs w:val="22"/>
        </w:rPr>
        <w:t>1</w:t>
      </w:r>
      <w:r w:rsidRPr="00DB3E82">
        <w:rPr>
          <w:sz w:val="22"/>
          <w:szCs w:val="22"/>
        </w:rPr>
        <w:fldChar w:fldCharType="end"/>
      </w:r>
      <w:bookmarkEnd w:id="70"/>
      <w:r w:rsidR="00D27046" w:rsidRPr="00DB3E82">
        <w:rPr>
          <w:sz w:val="22"/>
          <w:szCs w:val="22"/>
        </w:rPr>
        <w:t xml:space="preserve">. </w:t>
      </w:r>
      <w:bookmarkStart w:id="71" w:name="OLE_LINK85"/>
      <w:r w:rsidR="00D27046" w:rsidRPr="00DB3E82">
        <w:rPr>
          <w:sz w:val="22"/>
          <w:szCs w:val="22"/>
        </w:rPr>
        <w:t>Additional RO and legacy RO follow the SSB mapping order simultaneously</w:t>
      </w:r>
      <w:bookmarkEnd w:id="71"/>
      <w:r w:rsidR="00D27046" w:rsidRPr="00DB3E82">
        <w:rPr>
          <w:sz w:val="22"/>
          <w:szCs w:val="22"/>
        </w:rPr>
        <w:t>.</w:t>
      </w:r>
    </w:p>
    <w:bookmarkEnd w:id="69"/>
    <w:p w14:paraId="1FB71973" w14:textId="77777777" w:rsidR="00C3089A" w:rsidRPr="00DB3E82" w:rsidRDefault="00C3089A" w:rsidP="00DB3E82">
      <w:pPr>
        <w:jc w:val="both"/>
        <w:rPr>
          <w:rFonts w:eastAsiaTheme="minorEastAsia"/>
          <w:sz w:val="22"/>
          <w:szCs w:val="22"/>
          <w:lang w:eastAsia="zh-TW"/>
        </w:rPr>
      </w:pPr>
    </w:p>
    <w:p w14:paraId="1E42F14A" w14:textId="77777777" w:rsidR="00FF7243" w:rsidRPr="00DB3E82" w:rsidRDefault="00FF7243" w:rsidP="00DB3E82">
      <w:pPr>
        <w:jc w:val="both"/>
        <w:rPr>
          <w:rFonts w:eastAsiaTheme="minorEastAsia"/>
          <w:sz w:val="22"/>
          <w:szCs w:val="22"/>
          <w:lang w:eastAsia="zh-TW"/>
        </w:rPr>
      </w:pPr>
    </w:p>
    <w:p w14:paraId="05D3916B" w14:textId="77777777" w:rsidR="00625FF7" w:rsidRPr="00DB3E82" w:rsidRDefault="00625FF7" w:rsidP="00577678">
      <w:pPr>
        <w:keepNext/>
        <w:jc w:val="center"/>
        <w:rPr>
          <w:sz w:val="22"/>
          <w:szCs w:val="22"/>
        </w:rPr>
      </w:pPr>
      <w:bookmarkStart w:id="72" w:name="OLE_LINK115"/>
      <w:r w:rsidRPr="00DB3E82">
        <w:rPr>
          <w:rFonts w:eastAsiaTheme="minorEastAsia"/>
          <w:noProof/>
          <w:sz w:val="22"/>
          <w:szCs w:val="22"/>
          <w:lang w:eastAsia="zh-TW"/>
        </w:rPr>
        <w:drawing>
          <wp:inline distT="0" distB="0" distL="0" distR="0" wp14:anchorId="60116626" wp14:editId="7BD8BC3A">
            <wp:extent cx="6646545" cy="1391285"/>
            <wp:effectExtent l="0" t="0" r="1905" b="0"/>
            <wp:docPr id="6" name="圖片 6"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螢幕擷取畫面, 設計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391285"/>
                    </a:xfrm>
                    <a:prstGeom prst="rect">
                      <a:avLst/>
                    </a:prstGeom>
                  </pic:spPr>
                </pic:pic>
              </a:graphicData>
            </a:graphic>
          </wp:inline>
        </w:drawing>
      </w:r>
    </w:p>
    <w:p w14:paraId="1DE8B228" w14:textId="084E0782" w:rsidR="00625FF7" w:rsidRPr="00DB3E82" w:rsidRDefault="00625FF7" w:rsidP="00DB3E82">
      <w:pPr>
        <w:pStyle w:val="ad"/>
        <w:jc w:val="center"/>
        <w:rPr>
          <w:sz w:val="22"/>
          <w:szCs w:val="22"/>
        </w:rPr>
      </w:pPr>
      <w:bookmarkStart w:id="73" w:name="_Ref173759276"/>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141D0E">
        <w:rPr>
          <w:noProof/>
          <w:sz w:val="22"/>
          <w:szCs w:val="22"/>
        </w:rPr>
        <w:t>2</w:t>
      </w:r>
      <w:r w:rsidRPr="00DB3E82">
        <w:rPr>
          <w:sz w:val="22"/>
          <w:szCs w:val="22"/>
        </w:rPr>
        <w:fldChar w:fldCharType="end"/>
      </w:r>
      <w:bookmarkEnd w:id="73"/>
      <w:r w:rsidR="00D27046" w:rsidRPr="00DB3E82">
        <w:rPr>
          <w:sz w:val="22"/>
          <w:szCs w:val="22"/>
        </w:rPr>
        <w:t>. Additional RO and legacy RO are mapped to SSB index independently.</w:t>
      </w:r>
    </w:p>
    <w:bookmarkEnd w:id="72"/>
    <w:p w14:paraId="6DC43147" w14:textId="77777777" w:rsidR="00646805" w:rsidRPr="00DB3E82" w:rsidRDefault="00646805" w:rsidP="00DB3E82">
      <w:pPr>
        <w:jc w:val="both"/>
        <w:rPr>
          <w:rFonts w:eastAsiaTheme="minorEastAsia"/>
          <w:sz w:val="22"/>
          <w:szCs w:val="22"/>
          <w:lang w:eastAsia="zh-TW"/>
        </w:rPr>
      </w:pPr>
    </w:p>
    <w:p w14:paraId="1FD08F7D" w14:textId="06C33158" w:rsidR="00625FF7" w:rsidRPr="00DB3E82" w:rsidRDefault="006015A1" w:rsidP="00DB3E82">
      <w:pPr>
        <w:jc w:val="both"/>
        <w:rPr>
          <w:rFonts w:eastAsiaTheme="minorEastAsia"/>
          <w:sz w:val="22"/>
          <w:szCs w:val="22"/>
          <w:lang w:eastAsia="zh-TW"/>
        </w:rPr>
      </w:pPr>
      <w:r w:rsidRPr="00DB3E82">
        <w:rPr>
          <w:rFonts w:eastAsiaTheme="minorEastAsia"/>
          <w:sz w:val="22"/>
          <w:szCs w:val="22"/>
          <w:lang w:eastAsia="zh-TW"/>
        </w:rPr>
        <w:t xml:space="preserve">As we delve into the configuration of additional ROs, it's important to consider the </w:t>
      </w:r>
      <w:r w:rsidR="00646805" w:rsidRPr="00DB3E82">
        <w:rPr>
          <w:rFonts w:eastAsiaTheme="minorEastAsia"/>
          <w:sz w:val="22"/>
          <w:szCs w:val="22"/>
          <w:lang w:eastAsia="zh-TW"/>
        </w:rPr>
        <w:t>legacy</w:t>
      </w:r>
      <w:r w:rsidRPr="00DB3E82">
        <w:rPr>
          <w:rFonts w:eastAsiaTheme="minorEastAsia"/>
          <w:sz w:val="22"/>
          <w:szCs w:val="22"/>
          <w:lang w:eastAsia="zh-TW"/>
        </w:rPr>
        <w:t xml:space="preserve"> configuration. In the legacy system, there's an inherent flexibility that allows ROs to overlap in the frequency domain. Moreover, by adjusting the </w:t>
      </w:r>
      <w:r w:rsidRPr="00DB3E82">
        <w:rPr>
          <w:rFonts w:eastAsiaTheme="minorEastAsia"/>
          <w:i/>
          <w:iCs/>
          <w:sz w:val="22"/>
          <w:szCs w:val="22"/>
          <w:lang w:eastAsia="zh-TW"/>
        </w:rPr>
        <w:t>msg1-FDM</w:t>
      </w:r>
      <w:r w:rsidRPr="00DB3E82">
        <w:rPr>
          <w:rFonts w:eastAsiaTheme="minorEastAsia"/>
          <w:sz w:val="22"/>
          <w:szCs w:val="22"/>
          <w:lang w:eastAsia="zh-TW"/>
        </w:rPr>
        <w:t xml:space="preserve"> parameter, which permits legacy ROs to overlap in the time domain as well, a concept depicted in </w:t>
      </w:r>
      <w:r w:rsidR="00646805" w:rsidRPr="00DB3E82">
        <w:rPr>
          <w:rFonts w:eastAsiaTheme="minorEastAsia"/>
          <w:sz w:val="22"/>
          <w:szCs w:val="22"/>
          <w:lang w:eastAsia="zh-TW"/>
        </w:rPr>
        <w:fldChar w:fldCharType="begin"/>
      </w:r>
      <w:r w:rsidR="00646805" w:rsidRPr="00DB3E82">
        <w:rPr>
          <w:rFonts w:eastAsiaTheme="minorEastAsia"/>
          <w:sz w:val="22"/>
          <w:szCs w:val="22"/>
          <w:lang w:eastAsia="zh-TW"/>
        </w:rPr>
        <w:instrText xml:space="preserve"> REF _Ref173763787 \h  \* MERGEFORMAT </w:instrText>
      </w:r>
      <w:r w:rsidR="00646805" w:rsidRPr="00DB3E82">
        <w:rPr>
          <w:rFonts w:eastAsiaTheme="minorEastAsia"/>
          <w:sz w:val="22"/>
          <w:szCs w:val="22"/>
          <w:lang w:eastAsia="zh-TW"/>
        </w:rPr>
      </w:r>
      <w:r w:rsidR="00646805" w:rsidRPr="00DB3E82">
        <w:rPr>
          <w:rFonts w:eastAsiaTheme="minorEastAsia"/>
          <w:sz w:val="22"/>
          <w:szCs w:val="22"/>
          <w:lang w:eastAsia="zh-TW"/>
        </w:rPr>
        <w:fldChar w:fldCharType="separate"/>
      </w:r>
      <w:r w:rsidR="00141D0E" w:rsidRPr="00141D0E">
        <w:rPr>
          <w:rFonts w:eastAsiaTheme="minorEastAsia"/>
          <w:sz w:val="22"/>
          <w:szCs w:val="22"/>
          <w:lang w:eastAsia="zh-TW"/>
        </w:rPr>
        <w:t>Figure 3</w:t>
      </w:r>
      <w:r w:rsidR="00646805" w:rsidRPr="00DB3E82">
        <w:rPr>
          <w:rFonts w:eastAsiaTheme="minorEastAsia"/>
          <w:sz w:val="22"/>
          <w:szCs w:val="22"/>
          <w:lang w:eastAsia="zh-TW"/>
        </w:rPr>
        <w:fldChar w:fldCharType="end"/>
      </w:r>
      <w:r w:rsidRPr="00DB3E82">
        <w:rPr>
          <w:rFonts w:eastAsiaTheme="minorEastAsia"/>
          <w:sz w:val="22"/>
          <w:szCs w:val="22"/>
          <w:lang w:eastAsia="zh-TW"/>
        </w:rPr>
        <w:t>. Such strategic overlapping is leveraged to enhance network performance.</w:t>
      </w:r>
    </w:p>
    <w:p w14:paraId="642841FD" w14:textId="77777777" w:rsidR="00470E6A" w:rsidRPr="00DB3E82" w:rsidRDefault="00470E6A" w:rsidP="00DB3E82">
      <w:pPr>
        <w:jc w:val="both"/>
        <w:rPr>
          <w:rFonts w:eastAsiaTheme="minorEastAsia"/>
          <w:sz w:val="22"/>
          <w:szCs w:val="22"/>
          <w:lang w:eastAsia="zh-TW"/>
        </w:rPr>
      </w:pPr>
      <w:bookmarkStart w:id="74" w:name="OLE_LINK58"/>
    </w:p>
    <w:p w14:paraId="335CA9B7" w14:textId="5379149A" w:rsidR="00646805" w:rsidRPr="00DB3E82" w:rsidRDefault="00646805" w:rsidP="00DB3E82">
      <w:pPr>
        <w:jc w:val="both"/>
        <w:rPr>
          <w:rFonts w:eastAsiaTheme="minorEastAsia"/>
          <w:sz w:val="22"/>
          <w:szCs w:val="22"/>
          <w:lang w:eastAsia="zh-TW"/>
        </w:rPr>
      </w:pPr>
      <w:bookmarkStart w:id="75" w:name="OLE_LINK95"/>
      <w:r w:rsidRPr="00DB3E82">
        <w:rPr>
          <w:rFonts w:eastAsiaTheme="minorEastAsia"/>
          <w:sz w:val="22"/>
          <w:szCs w:val="22"/>
          <w:lang w:eastAsia="zh-TW"/>
        </w:rPr>
        <w:t>With this understanding, the approach to configuring additional ROs becomes a matter of choice. The network has the option to permit these new ROs to overlap with the existing legacy ROs. This decision is left to network's implementation, with a key consideration being to ensure that the same SSB indexes are mapped to the ROs that may (partially) overlap. It's a matter of network strategy and design, and it will depend on the specific requirements and capabilities of the network in question.</w:t>
      </w:r>
      <w:bookmarkEnd w:id="75"/>
    </w:p>
    <w:bookmarkEnd w:id="74"/>
    <w:p w14:paraId="35619DC7" w14:textId="77777777" w:rsidR="00942FDA" w:rsidRPr="00DB3E82" w:rsidRDefault="00942FDA" w:rsidP="00DB3E82">
      <w:pPr>
        <w:jc w:val="both"/>
        <w:rPr>
          <w:rFonts w:eastAsiaTheme="minorEastAsia"/>
          <w:sz w:val="22"/>
          <w:szCs w:val="22"/>
          <w:lang w:eastAsia="zh-TW"/>
        </w:rPr>
      </w:pPr>
    </w:p>
    <w:p w14:paraId="70484636" w14:textId="25A88AB1" w:rsidR="00F31F4E" w:rsidRPr="00DB3E82" w:rsidRDefault="006D1A50" w:rsidP="00DB3E82">
      <w:pPr>
        <w:pStyle w:val="ad"/>
        <w:jc w:val="both"/>
        <w:rPr>
          <w:rFonts w:eastAsiaTheme="minorEastAsia"/>
          <w:sz w:val="22"/>
          <w:szCs w:val="22"/>
          <w:lang w:eastAsia="zh-TW"/>
        </w:rPr>
      </w:pPr>
      <w:bookmarkStart w:id="76" w:name="_Ref173849663"/>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C3449C">
        <w:rPr>
          <w:rFonts w:eastAsiaTheme="minorEastAsia"/>
          <w:noProof/>
          <w:sz w:val="22"/>
          <w:szCs w:val="22"/>
          <w:lang w:eastAsia="zh-TW"/>
        </w:rPr>
        <w:t>4</w:t>
      </w:r>
      <w:r w:rsidRPr="00DB3E82">
        <w:rPr>
          <w:sz w:val="22"/>
          <w:szCs w:val="22"/>
        </w:rPr>
        <w:fldChar w:fldCharType="end"/>
      </w:r>
      <w:r w:rsidRPr="00DB3E82">
        <w:rPr>
          <w:rFonts w:eastAsiaTheme="minorEastAsia"/>
          <w:sz w:val="22"/>
          <w:szCs w:val="22"/>
          <w:lang w:eastAsia="zh-TW"/>
        </w:rPr>
        <w:t>:</w:t>
      </w:r>
      <w:bookmarkStart w:id="77" w:name="OLE_LINK90"/>
      <w:r w:rsidRPr="00DB3E82">
        <w:rPr>
          <w:rFonts w:eastAsiaTheme="minorEastAsia"/>
          <w:sz w:val="22"/>
          <w:szCs w:val="22"/>
          <w:lang w:eastAsia="zh-TW"/>
        </w:rPr>
        <w:t xml:space="preserve"> </w:t>
      </w:r>
      <w:bookmarkStart w:id="78" w:name="OLE_LINK19"/>
      <w:r w:rsidR="002852E5" w:rsidRPr="00DB3E82">
        <w:rPr>
          <w:rFonts w:eastAsiaTheme="minorEastAsia"/>
          <w:sz w:val="22"/>
          <w:szCs w:val="22"/>
          <w:lang w:eastAsia="zh-TW"/>
        </w:rPr>
        <w:t>Legacy ROs can be configured to overlap in the frequency domain. Additionally, by adjusting the msg1-FDM parameter, legacy ROs can also be set to overlap in the time domain</w:t>
      </w:r>
      <w:bookmarkEnd w:id="77"/>
      <w:r w:rsidR="002852E5" w:rsidRPr="00DB3E82">
        <w:rPr>
          <w:rFonts w:eastAsiaTheme="minorEastAsia"/>
          <w:sz w:val="22"/>
          <w:szCs w:val="22"/>
          <w:lang w:eastAsia="zh-TW"/>
        </w:rPr>
        <w:t>.</w:t>
      </w:r>
      <w:bookmarkEnd w:id="76"/>
    </w:p>
    <w:p w14:paraId="5C666A20" w14:textId="77777777" w:rsidR="002852E5" w:rsidRPr="00DB3E82" w:rsidRDefault="002852E5" w:rsidP="00DB3E82">
      <w:pPr>
        <w:jc w:val="both"/>
        <w:rPr>
          <w:rFonts w:eastAsiaTheme="minorEastAsia"/>
          <w:sz w:val="22"/>
          <w:szCs w:val="22"/>
          <w:lang w:eastAsia="zh-TW"/>
        </w:rPr>
      </w:pPr>
    </w:p>
    <w:p w14:paraId="3F5994AF" w14:textId="359B9533" w:rsidR="009A401C" w:rsidRPr="00DB3E82" w:rsidRDefault="00F31F4E" w:rsidP="00DB3E82">
      <w:pPr>
        <w:jc w:val="both"/>
        <w:rPr>
          <w:b/>
          <w:bCs/>
          <w:sz w:val="22"/>
          <w:szCs w:val="22"/>
        </w:rPr>
      </w:pPr>
      <w:bookmarkStart w:id="79" w:name="OLE_LINK63"/>
      <w:bookmarkStart w:id="80" w:name="_Ref173849682"/>
      <w:bookmarkStart w:id="81" w:name="OLE_LINK27"/>
      <w:bookmarkStart w:id="82" w:name="OLE_LINK56"/>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C3449C">
        <w:rPr>
          <w:b/>
          <w:bCs/>
          <w:noProof/>
          <w:sz w:val="22"/>
          <w:szCs w:val="22"/>
        </w:rPr>
        <w:t>4</w:t>
      </w:r>
      <w:r w:rsidRPr="00DB3E82">
        <w:rPr>
          <w:sz w:val="22"/>
          <w:szCs w:val="22"/>
        </w:rPr>
        <w:fldChar w:fldCharType="end"/>
      </w:r>
      <w:r w:rsidRPr="00DB3E82">
        <w:rPr>
          <w:b/>
          <w:bCs/>
          <w:sz w:val="22"/>
          <w:szCs w:val="22"/>
        </w:rPr>
        <w:t>:</w:t>
      </w:r>
      <w:bookmarkStart w:id="83" w:name="OLE_LINK6"/>
      <w:bookmarkEnd w:id="47"/>
      <w:bookmarkEnd w:id="48"/>
      <w:bookmarkEnd w:id="79"/>
      <w:r w:rsidRPr="00DB3E82">
        <w:rPr>
          <w:b/>
          <w:bCs/>
          <w:sz w:val="22"/>
          <w:szCs w:val="22"/>
        </w:rPr>
        <w:t xml:space="preserve"> </w:t>
      </w:r>
      <w:r w:rsidR="002852E5" w:rsidRPr="00DB3E82">
        <w:rPr>
          <w:b/>
          <w:bCs/>
          <w:sz w:val="22"/>
          <w:szCs w:val="22"/>
        </w:rPr>
        <w:t xml:space="preserve">The decision to apply time or frequency domain </w:t>
      </w:r>
      <w:r w:rsidR="00366670" w:rsidRPr="00DB3E82">
        <w:rPr>
          <w:b/>
          <w:bCs/>
          <w:sz w:val="22"/>
          <w:szCs w:val="22"/>
        </w:rPr>
        <w:t xml:space="preserve">overlapping </w:t>
      </w:r>
      <w:r w:rsidR="002852E5" w:rsidRPr="00DB3E82">
        <w:rPr>
          <w:b/>
          <w:bCs/>
          <w:sz w:val="22"/>
          <w:szCs w:val="22"/>
        </w:rPr>
        <w:t xml:space="preserve">restrictions on additional PRACH occasions can be left to </w:t>
      </w:r>
      <w:bookmarkStart w:id="84" w:name="OLE_LINK91"/>
      <w:r w:rsidR="002852E5" w:rsidRPr="00DB3E82">
        <w:rPr>
          <w:b/>
          <w:bCs/>
          <w:sz w:val="22"/>
          <w:szCs w:val="22"/>
        </w:rPr>
        <w:t>the network's implementation</w:t>
      </w:r>
      <w:r w:rsidR="00366670" w:rsidRPr="00DB3E82">
        <w:rPr>
          <w:b/>
          <w:bCs/>
          <w:sz w:val="22"/>
          <w:szCs w:val="22"/>
        </w:rPr>
        <w:t xml:space="preserve">, </w:t>
      </w:r>
      <w:bookmarkStart w:id="85" w:name="OLE_LINK96"/>
      <w:r w:rsidR="00366670" w:rsidRPr="00DB3E82">
        <w:rPr>
          <w:b/>
          <w:bCs/>
          <w:sz w:val="22"/>
          <w:szCs w:val="22"/>
        </w:rPr>
        <w:t>ensuring the same SSB indexes are mapped to the (partially) overlapped ROs.</w:t>
      </w:r>
      <w:bookmarkEnd w:id="80"/>
      <w:bookmarkEnd w:id="84"/>
      <w:bookmarkEnd w:id="85"/>
    </w:p>
    <w:bookmarkEnd w:id="78"/>
    <w:bookmarkEnd w:id="81"/>
    <w:bookmarkEnd w:id="82"/>
    <w:p w14:paraId="7C9D6A4E" w14:textId="77777777" w:rsidR="007D00A4" w:rsidRPr="00DB3E82" w:rsidRDefault="007D00A4" w:rsidP="00DB3E82">
      <w:pPr>
        <w:jc w:val="both"/>
        <w:rPr>
          <w:rFonts w:eastAsiaTheme="minorEastAsia"/>
          <w:sz w:val="22"/>
          <w:szCs w:val="22"/>
          <w:lang w:eastAsia="zh-TW"/>
        </w:rPr>
      </w:pPr>
    </w:p>
    <w:p w14:paraId="54DC0DCF" w14:textId="4B9B981C" w:rsidR="00441CA5" w:rsidRPr="00DB3E82" w:rsidRDefault="00441CA5" w:rsidP="00577678">
      <w:pPr>
        <w:keepNext/>
        <w:jc w:val="center"/>
        <w:rPr>
          <w:sz w:val="22"/>
          <w:szCs w:val="22"/>
        </w:rPr>
      </w:pPr>
      <w:r w:rsidRPr="00DB3E82">
        <w:rPr>
          <w:rFonts w:eastAsiaTheme="minorEastAsia"/>
          <w:noProof/>
          <w:sz w:val="22"/>
          <w:szCs w:val="22"/>
          <w:lang w:eastAsia="zh-TW"/>
        </w:rPr>
        <w:lastRenderedPageBreak/>
        <w:drawing>
          <wp:inline distT="0" distB="0" distL="0" distR="0" wp14:anchorId="04553B99" wp14:editId="4B104E60">
            <wp:extent cx="4993640" cy="1478915"/>
            <wp:effectExtent l="0" t="0" r="0" b="0"/>
            <wp:docPr id="8" name="圖片 8" descr="一張含有 螢幕擷取畫面, 黑色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一張含有 螢幕擷取畫面, 黑色 的圖片&#10;&#10;自動產生的描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93640" cy="1478915"/>
                    </a:xfrm>
                    <a:prstGeom prst="rect">
                      <a:avLst/>
                    </a:prstGeom>
                    <a:noFill/>
                    <a:ln>
                      <a:noFill/>
                    </a:ln>
                  </pic:spPr>
                </pic:pic>
              </a:graphicData>
            </a:graphic>
          </wp:inline>
        </w:drawing>
      </w:r>
    </w:p>
    <w:p w14:paraId="190AA501" w14:textId="265D995E" w:rsidR="00441CA5" w:rsidRPr="00DB3E82" w:rsidRDefault="00441CA5" w:rsidP="00DB3E82">
      <w:pPr>
        <w:pStyle w:val="ad"/>
        <w:jc w:val="center"/>
        <w:rPr>
          <w:sz w:val="22"/>
          <w:szCs w:val="22"/>
        </w:rPr>
      </w:pPr>
      <w:bookmarkStart w:id="86" w:name="_Ref173763787"/>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141D0E">
        <w:rPr>
          <w:noProof/>
          <w:sz w:val="22"/>
          <w:szCs w:val="22"/>
        </w:rPr>
        <w:t>3</w:t>
      </w:r>
      <w:r w:rsidRPr="00DB3E82">
        <w:rPr>
          <w:sz w:val="22"/>
          <w:szCs w:val="22"/>
        </w:rPr>
        <w:fldChar w:fldCharType="end"/>
      </w:r>
      <w:bookmarkEnd w:id="86"/>
      <w:r w:rsidR="00141661" w:rsidRPr="00DB3E82">
        <w:rPr>
          <w:sz w:val="22"/>
          <w:szCs w:val="22"/>
        </w:rPr>
        <w:t xml:space="preserve">. </w:t>
      </w:r>
      <w:r w:rsidR="00646805" w:rsidRPr="00DB3E82">
        <w:rPr>
          <w:sz w:val="22"/>
          <w:szCs w:val="22"/>
        </w:rPr>
        <w:t>An example of legacy ROs overlap in the time domain</w:t>
      </w:r>
      <w:r w:rsidR="00DB3E82">
        <w:rPr>
          <w:rFonts w:asciiTheme="minorEastAsia" w:eastAsiaTheme="minorEastAsia" w:hAnsiTheme="minorEastAsia" w:hint="eastAsia"/>
          <w:sz w:val="22"/>
          <w:szCs w:val="22"/>
          <w:lang w:eastAsia="zh-TW"/>
        </w:rPr>
        <w:t>.</w:t>
      </w:r>
    </w:p>
    <w:p w14:paraId="2F47008A" w14:textId="1E5FFBBC" w:rsidR="00441CA5" w:rsidRPr="00DB3E82" w:rsidRDefault="00441CA5" w:rsidP="00DB3E82">
      <w:pPr>
        <w:jc w:val="both"/>
        <w:rPr>
          <w:rFonts w:eastAsiaTheme="minorEastAsia"/>
          <w:sz w:val="22"/>
          <w:szCs w:val="22"/>
          <w:lang w:eastAsia="zh-TW"/>
        </w:rPr>
      </w:pPr>
    </w:p>
    <w:p w14:paraId="06B7C369" w14:textId="5A694CB6" w:rsidR="00C3449C" w:rsidRDefault="008F6520" w:rsidP="007D037F">
      <w:pPr>
        <w:jc w:val="both"/>
        <w:rPr>
          <w:rFonts w:eastAsiaTheme="minorEastAsia"/>
          <w:sz w:val="22"/>
          <w:szCs w:val="22"/>
          <w:lang w:eastAsia="zh-TW"/>
        </w:rPr>
      </w:pPr>
      <w:bookmarkStart w:id="87" w:name="OLE_LINK31"/>
      <w:bookmarkStart w:id="88" w:name="OLE_LINK43"/>
      <w:r>
        <w:rPr>
          <w:rFonts w:eastAsiaTheme="minorEastAsia"/>
          <w:sz w:val="22"/>
          <w:szCs w:val="22"/>
          <w:lang w:eastAsia="zh-TW"/>
        </w:rPr>
        <w:t xml:space="preserve">To enhance network energy efficiency, two main methods are considered for adapting the RO in the time domain. The first method involves reducing the periodicity of ROs. The second method is to centralize the ROs, clustering them closer together in time. </w:t>
      </w:r>
      <w:r w:rsidR="007D037F">
        <w:rPr>
          <w:rFonts w:eastAsiaTheme="minorEastAsia"/>
          <w:sz w:val="22"/>
          <w:szCs w:val="22"/>
          <w:lang w:eastAsia="zh-TW"/>
        </w:rPr>
        <w:t>At the RAN1#118bis meeting, it was agreed that additional PRACH resources could</w:t>
      </w:r>
      <w:r w:rsidR="00C3449C" w:rsidRPr="00C3449C">
        <w:t xml:space="preserve"> </w:t>
      </w:r>
      <w:r w:rsidR="00C3449C" w:rsidRPr="00C3449C">
        <w:rPr>
          <w:rFonts w:eastAsiaTheme="minorEastAsia"/>
          <w:sz w:val="22"/>
          <w:szCs w:val="22"/>
          <w:lang w:eastAsia="zh-TW"/>
        </w:rPr>
        <w:t>either share or have a different resource index compared to legacy ROs</w:t>
      </w:r>
      <w:r w:rsidR="007D037F">
        <w:rPr>
          <w:rFonts w:eastAsiaTheme="minorEastAsia"/>
          <w:sz w:val="22"/>
          <w:szCs w:val="22"/>
          <w:lang w:eastAsia="zh-TW"/>
        </w:rPr>
        <w:t>.</w:t>
      </w:r>
      <w:bookmarkStart w:id="89" w:name="OLE_LINK44"/>
      <w:r w:rsidR="007D037F">
        <w:rPr>
          <w:rFonts w:eastAsiaTheme="minorEastAsia"/>
          <w:sz w:val="22"/>
          <w:szCs w:val="22"/>
          <w:lang w:eastAsia="zh-TW"/>
        </w:rPr>
        <w:t xml:space="preserve"> From our perspective, </w:t>
      </w:r>
      <w:r>
        <w:rPr>
          <w:rFonts w:eastAsiaTheme="minorEastAsia"/>
          <w:sz w:val="22"/>
          <w:szCs w:val="22"/>
          <w:lang w:eastAsia="zh-TW"/>
        </w:rPr>
        <w:t>w</w:t>
      </w:r>
      <w:r w:rsidR="007D037F">
        <w:rPr>
          <w:rFonts w:eastAsiaTheme="minorEastAsia"/>
          <w:sz w:val="22"/>
          <w:szCs w:val="22"/>
          <w:lang w:eastAsia="zh-TW"/>
        </w:rPr>
        <w:t xml:space="preserve">e are open </w:t>
      </w:r>
      <w:r w:rsidR="00C3449C" w:rsidRPr="00C3449C">
        <w:rPr>
          <w:rFonts w:eastAsiaTheme="minorEastAsia"/>
          <w:sz w:val="22"/>
          <w:szCs w:val="22"/>
          <w:lang w:eastAsia="zh-TW"/>
        </w:rPr>
        <w:t>to using parameters that modify the periodicity or density of these resources</w:t>
      </w:r>
      <w:r w:rsidR="007D037F">
        <w:rPr>
          <w:rFonts w:eastAsiaTheme="minorEastAsia"/>
          <w:sz w:val="22"/>
          <w:szCs w:val="22"/>
          <w:lang w:eastAsia="zh-TW"/>
        </w:rPr>
        <w:t>.</w:t>
      </w:r>
      <w:bookmarkEnd w:id="89"/>
      <w:r w:rsidR="007D037F">
        <w:rPr>
          <w:rFonts w:eastAsiaTheme="minorEastAsia"/>
          <w:sz w:val="22"/>
          <w:szCs w:val="22"/>
          <w:lang w:eastAsia="zh-TW"/>
        </w:rPr>
        <w:t xml:space="preserve"> </w:t>
      </w:r>
      <w:r w:rsidR="00C3449C" w:rsidRPr="00C3449C">
        <w:rPr>
          <w:rFonts w:eastAsiaTheme="minorEastAsia"/>
          <w:sz w:val="22"/>
          <w:szCs w:val="22"/>
          <w:lang w:eastAsia="zh-TW"/>
        </w:rPr>
        <w:t xml:space="preserve">Additionally, to enhance energy conservation, we favor centralizing the RO as depicted in </w:t>
      </w:r>
      <w:r w:rsidR="00C3449C">
        <w:rPr>
          <w:rFonts w:eastAsiaTheme="minorEastAsia"/>
          <w:sz w:val="22"/>
          <w:szCs w:val="22"/>
          <w:lang w:eastAsia="zh-TW"/>
        </w:rPr>
        <w:fldChar w:fldCharType="begin"/>
      </w:r>
      <w:r w:rsidR="00C3449C">
        <w:rPr>
          <w:rFonts w:eastAsiaTheme="minorEastAsia"/>
          <w:sz w:val="22"/>
          <w:szCs w:val="22"/>
          <w:lang w:eastAsia="zh-TW"/>
        </w:rPr>
        <w:instrText xml:space="preserve"> REF _Ref173786902 \h </w:instrText>
      </w:r>
      <w:r w:rsidR="00C3449C">
        <w:rPr>
          <w:rFonts w:eastAsiaTheme="minorEastAsia"/>
          <w:sz w:val="22"/>
          <w:szCs w:val="22"/>
          <w:lang w:eastAsia="zh-TW"/>
        </w:rPr>
      </w:r>
      <w:r w:rsidR="00C3449C">
        <w:rPr>
          <w:rFonts w:eastAsiaTheme="minorEastAsia"/>
          <w:sz w:val="22"/>
          <w:szCs w:val="22"/>
          <w:lang w:eastAsia="zh-TW"/>
        </w:rPr>
        <w:fldChar w:fldCharType="separate"/>
      </w:r>
      <w:r w:rsidR="00C3449C">
        <w:rPr>
          <w:sz w:val="22"/>
          <w:szCs w:val="22"/>
        </w:rPr>
        <w:t xml:space="preserve">Figure </w:t>
      </w:r>
      <w:r w:rsidR="00C3449C">
        <w:rPr>
          <w:noProof/>
          <w:sz w:val="22"/>
          <w:szCs w:val="22"/>
        </w:rPr>
        <w:t>4</w:t>
      </w:r>
      <w:r w:rsidR="00C3449C">
        <w:rPr>
          <w:rFonts w:eastAsiaTheme="minorEastAsia"/>
          <w:sz w:val="22"/>
          <w:szCs w:val="22"/>
          <w:lang w:eastAsia="zh-TW"/>
        </w:rPr>
        <w:fldChar w:fldCharType="end"/>
      </w:r>
      <w:r w:rsidR="00C3449C" w:rsidRPr="00C3449C">
        <w:rPr>
          <w:rFonts w:eastAsiaTheme="minorEastAsia"/>
          <w:sz w:val="22"/>
          <w:szCs w:val="22"/>
          <w:lang w:eastAsia="zh-TW"/>
        </w:rPr>
        <w:t xml:space="preserve"> and prefer implementing multiple parameters to achieve this configuration.</w:t>
      </w:r>
    </w:p>
    <w:p w14:paraId="1871D31F" w14:textId="77777777" w:rsidR="00C3449C" w:rsidRDefault="00C3449C" w:rsidP="007D037F">
      <w:pPr>
        <w:jc w:val="both"/>
        <w:rPr>
          <w:rFonts w:eastAsiaTheme="minorEastAsia"/>
          <w:sz w:val="22"/>
          <w:szCs w:val="22"/>
          <w:lang w:eastAsia="zh-TW"/>
        </w:rPr>
      </w:pPr>
    </w:p>
    <w:p w14:paraId="6A669668" w14:textId="3DD7FCDD" w:rsidR="00646805" w:rsidRPr="00DB3E82" w:rsidRDefault="00646805" w:rsidP="00DB3E82">
      <w:pPr>
        <w:pStyle w:val="ad"/>
        <w:jc w:val="both"/>
        <w:rPr>
          <w:rFonts w:eastAsiaTheme="minorEastAsia"/>
          <w:sz w:val="22"/>
          <w:szCs w:val="22"/>
          <w:lang w:eastAsia="zh-TW"/>
        </w:rPr>
      </w:pPr>
      <w:bookmarkStart w:id="90" w:name="OLE_LINK76"/>
      <w:bookmarkStart w:id="91" w:name="OLE_LINK46"/>
      <w:bookmarkStart w:id="92" w:name="_Ref173849665"/>
      <w:bookmarkStart w:id="93" w:name="OLE_LINK65"/>
      <w:bookmarkEnd w:id="87"/>
      <w:bookmarkEnd w:id="88"/>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C3449C">
        <w:rPr>
          <w:rFonts w:eastAsiaTheme="minorEastAsia"/>
          <w:noProof/>
          <w:sz w:val="22"/>
          <w:szCs w:val="22"/>
          <w:lang w:eastAsia="zh-TW"/>
        </w:rPr>
        <w:t>5</w:t>
      </w:r>
      <w:r w:rsidRPr="00DB3E82">
        <w:rPr>
          <w:sz w:val="22"/>
          <w:szCs w:val="22"/>
        </w:rPr>
        <w:fldChar w:fldCharType="end"/>
      </w:r>
      <w:bookmarkEnd w:id="90"/>
      <w:r w:rsidRPr="00DB3E82">
        <w:rPr>
          <w:rFonts w:eastAsiaTheme="minorEastAsia"/>
          <w:sz w:val="22"/>
          <w:szCs w:val="22"/>
          <w:lang w:eastAsia="zh-TW"/>
        </w:rPr>
        <w:t xml:space="preserve">: </w:t>
      </w:r>
      <w:bookmarkStart w:id="94" w:name="OLE_LINK97"/>
      <w:bookmarkStart w:id="95" w:name="OLE_LINK73"/>
      <w:bookmarkEnd w:id="91"/>
      <w:r w:rsidRPr="00DB3E82">
        <w:rPr>
          <w:rFonts w:eastAsiaTheme="minorEastAsia"/>
          <w:sz w:val="22"/>
          <w:szCs w:val="22"/>
          <w:lang w:eastAsia="zh-TW"/>
        </w:rPr>
        <w:t>Configuring sparse RO for legacy UEs enables denser additional RO, benefiting Rel-19 NES UEs. Additionally, centralizing RO can enhance the potential for network energy savings</w:t>
      </w:r>
      <w:bookmarkEnd w:id="94"/>
      <w:r w:rsidRPr="00DB3E82">
        <w:rPr>
          <w:rFonts w:eastAsiaTheme="minorEastAsia"/>
          <w:sz w:val="22"/>
          <w:szCs w:val="22"/>
          <w:lang w:eastAsia="zh-TW"/>
        </w:rPr>
        <w:t>.</w:t>
      </w:r>
      <w:bookmarkEnd w:id="92"/>
    </w:p>
    <w:bookmarkEnd w:id="93"/>
    <w:bookmarkEnd w:id="95"/>
    <w:p w14:paraId="10A57DC9" w14:textId="77777777" w:rsidR="00320594" w:rsidRDefault="00320594" w:rsidP="00DB3E82">
      <w:pPr>
        <w:jc w:val="both"/>
        <w:rPr>
          <w:rFonts w:eastAsiaTheme="minorEastAsia"/>
          <w:sz w:val="22"/>
          <w:szCs w:val="22"/>
          <w:lang w:eastAsia="zh-TW"/>
        </w:rPr>
      </w:pPr>
    </w:p>
    <w:p w14:paraId="1DE6511B" w14:textId="064F9AB6" w:rsidR="00AE63E5" w:rsidRDefault="00AE63E5" w:rsidP="00AE63E5">
      <w:pPr>
        <w:jc w:val="both"/>
        <w:rPr>
          <w:b/>
          <w:bCs/>
          <w:sz w:val="22"/>
          <w:szCs w:val="22"/>
        </w:rPr>
      </w:pPr>
      <w:bookmarkStart w:id="96" w:name="_Ref181828563"/>
      <w:bookmarkStart w:id="97" w:name="OLE_LINK52"/>
      <w:bookmarkStart w:id="98" w:name="OLE_LINK35"/>
      <w:r>
        <w:rPr>
          <w:b/>
          <w:bCs/>
          <w:sz w:val="22"/>
          <w:szCs w:val="22"/>
        </w:rPr>
        <w:t xml:space="preserve">Proposal </w:t>
      </w:r>
      <w:r>
        <w:fldChar w:fldCharType="begin"/>
      </w:r>
      <w:r>
        <w:rPr>
          <w:b/>
          <w:bCs/>
          <w:sz w:val="22"/>
          <w:szCs w:val="22"/>
        </w:rPr>
        <w:instrText xml:space="preserve"> SEQ Proposal \* ARABIC </w:instrText>
      </w:r>
      <w:r>
        <w:fldChar w:fldCharType="separate"/>
      </w:r>
      <w:r w:rsidR="00C3449C">
        <w:rPr>
          <w:b/>
          <w:bCs/>
          <w:noProof/>
          <w:sz w:val="22"/>
          <w:szCs w:val="22"/>
        </w:rPr>
        <w:t>5</w:t>
      </w:r>
      <w:r>
        <w:fldChar w:fldCharType="end"/>
      </w:r>
      <w:r>
        <w:rPr>
          <w:b/>
          <w:bCs/>
          <w:sz w:val="22"/>
          <w:szCs w:val="22"/>
        </w:rPr>
        <w:t>: Support Alt 1</w:t>
      </w:r>
      <w:r w:rsidR="00C3449C">
        <w:rPr>
          <w:b/>
          <w:bCs/>
          <w:sz w:val="22"/>
          <w:szCs w:val="22"/>
        </w:rPr>
        <w:t xml:space="preserve"> and Alt 2 </w:t>
      </w:r>
      <w:r>
        <w:rPr>
          <w:b/>
          <w:bCs/>
          <w:sz w:val="22"/>
          <w:szCs w:val="22"/>
        </w:rPr>
        <w:t xml:space="preserve">with </w:t>
      </w:r>
      <w:r w:rsidR="00C3449C">
        <w:rPr>
          <w:b/>
          <w:bCs/>
          <w:sz w:val="22"/>
          <w:szCs w:val="22"/>
        </w:rPr>
        <w:t>the following options</w:t>
      </w:r>
      <w:r>
        <w:rPr>
          <w:b/>
          <w:bCs/>
          <w:sz w:val="22"/>
          <w:szCs w:val="22"/>
        </w:rPr>
        <w:t>.</w:t>
      </w:r>
      <w:bookmarkEnd w:id="96"/>
    </w:p>
    <w:p w14:paraId="13262766" w14:textId="00D8F013" w:rsidR="00856AC6" w:rsidRPr="00775B1C" w:rsidRDefault="00856AC6" w:rsidP="00775B1C">
      <w:pPr>
        <w:pStyle w:val="afa"/>
        <w:numPr>
          <w:ilvl w:val="0"/>
          <w:numId w:val="31"/>
        </w:numPr>
        <w:jc w:val="both"/>
        <w:rPr>
          <w:b/>
          <w:bCs/>
          <w:sz w:val="22"/>
          <w:szCs w:val="22"/>
        </w:rPr>
      </w:pPr>
      <w:bookmarkStart w:id="99" w:name="OLE_LINK60"/>
      <w:proofErr w:type="spellStart"/>
      <w:r w:rsidRPr="00775B1C">
        <w:rPr>
          <w:rFonts w:eastAsiaTheme="minorEastAsia" w:hint="eastAsia"/>
          <w:b/>
          <w:bCs/>
          <w:sz w:val="22"/>
          <w:szCs w:val="22"/>
          <w:lang w:eastAsia="zh-TW"/>
        </w:rPr>
        <w:t>O</w:t>
      </w:r>
      <w:r w:rsidRPr="00775B1C">
        <w:rPr>
          <w:rFonts w:eastAsiaTheme="minorEastAsia"/>
          <w:b/>
          <w:bCs/>
          <w:sz w:val="22"/>
          <w:szCs w:val="22"/>
          <w:lang w:eastAsia="zh-TW"/>
        </w:rPr>
        <w:t>pt</w:t>
      </w:r>
      <w:proofErr w:type="spellEnd"/>
      <w:r w:rsidRPr="00775B1C">
        <w:rPr>
          <w:rFonts w:eastAsiaTheme="minorEastAsia"/>
          <w:b/>
          <w:bCs/>
          <w:sz w:val="22"/>
          <w:szCs w:val="22"/>
          <w:lang w:eastAsia="zh-TW"/>
        </w:rPr>
        <w:t xml:space="preserve"> 1-2a</w:t>
      </w:r>
      <w:r w:rsidR="00775B1C" w:rsidRPr="00775B1C">
        <w:rPr>
          <w:rFonts w:eastAsiaTheme="minorEastAsia"/>
          <w:b/>
          <w:bCs/>
          <w:sz w:val="22"/>
          <w:szCs w:val="22"/>
          <w:lang w:eastAsia="zh-TW"/>
        </w:rPr>
        <w:t>: up to N1 additional value(s) of (x, y)</w:t>
      </w:r>
    </w:p>
    <w:p w14:paraId="1F01F66F" w14:textId="6F225510" w:rsidR="00AE63E5" w:rsidRPr="00775B1C" w:rsidRDefault="00AE63E5" w:rsidP="00AE63E5">
      <w:pPr>
        <w:pStyle w:val="afa"/>
        <w:numPr>
          <w:ilvl w:val="0"/>
          <w:numId w:val="11"/>
        </w:numPr>
        <w:jc w:val="both"/>
        <w:rPr>
          <w:b/>
          <w:bCs/>
          <w:sz w:val="22"/>
          <w:szCs w:val="22"/>
        </w:rPr>
      </w:pPr>
      <w:proofErr w:type="spellStart"/>
      <w:r w:rsidRPr="00775B1C">
        <w:rPr>
          <w:rFonts w:eastAsiaTheme="minorEastAsia"/>
          <w:b/>
          <w:bCs/>
          <w:sz w:val="22"/>
          <w:szCs w:val="22"/>
          <w:lang w:eastAsia="zh-TW"/>
        </w:rPr>
        <w:t>Opt</w:t>
      </w:r>
      <w:proofErr w:type="spellEnd"/>
      <w:r w:rsidRPr="00775B1C">
        <w:rPr>
          <w:rFonts w:eastAsiaTheme="minorEastAsia"/>
          <w:b/>
          <w:bCs/>
          <w:sz w:val="22"/>
          <w:szCs w:val="22"/>
          <w:lang w:eastAsia="zh-TW"/>
        </w:rPr>
        <w:t xml:space="preserve"> 1-2b:</w:t>
      </w:r>
      <w:bookmarkStart w:id="100" w:name="OLE_LINK45"/>
      <w:r w:rsidRPr="00775B1C">
        <w:rPr>
          <w:rFonts w:eastAsiaTheme="minorEastAsia"/>
          <w:b/>
          <w:bCs/>
          <w:sz w:val="22"/>
          <w:szCs w:val="22"/>
          <w:lang w:eastAsia="zh-TW"/>
        </w:rPr>
        <w:t xml:space="preserve"> up to N2 additional value(s) of </w:t>
      </w:r>
      <w:proofErr w:type="gramStart"/>
      <w:r w:rsidRPr="00775B1C">
        <w:rPr>
          <w:rFonts w:eastAsiaTheme="minorEastAsia"/>
          <w:b/>
          <w:bCs/>
          <w:sz w:val="22"/>
          <w:szCs w:val="22"/>
          <w:lang w:eastAsia="zh-TW"/>
        </w:rPr>
        <w:t>y</w:t>
      </w:r>
      <w:proofErr w:type="gramEnd"/>
    </w:p>
    <w:bookmarkEnd w:id="100"/>
    <w:p w14:paraId="0351B015" w14:textId="77777777" w:rsidR="00AE63E5" w:rsidRPr="00775B1C" w:rsidRDefault="00AE63E5" w:rsidP="00AE63E5">
      <w:pPr>
        <w:pStyle w:val="afa"/>
        <w:numPr>
          <w:ilvl w:val="0"/>
          <w:numId w:val="11"/>
        </w:numPr>
        <w:jc w:val="both"/>
        <w:rPr>
          <w:b/>
          <w:bCs/>
          <w:sz w:val="22"/>
          <w:szCs w:val="22"/>
        </w:rPr>
      </w:pPr>
      <w:proofErr w:type="spellStart"/>
      <w:r w:rsidRPr="00775B1C">
        <w:rPr>
          <w:rFonts w:eastAsiaTheme="minorEastAsia"/>
          <w:b/>
          <w:bCs/>
          <w:sz w:val="22"/>
          <w:szCs w:val="22"/>
          <w:lang w:eastAsia="zh-TW"/>
        </w:rPr>
        <w:t>Opt</w:t>
      </w:r>
      <w:proofErr w:type="spellEnd"/>
      <w:r w:rsidRPr="00775B1C">
        <w:rPr>
          <w:rFonts w:eastAsiaTheme="minorEastAsia"/>
          <w:b/>
          <w:bCs/>
          <w:sz w:val="22"/>
          <w:szCs w:val="22"/>
          <w:lang w:eastAsia="zh-TW"/>
        </w:rPr>
        <w:t xml:space="preserve"> 1-4: </w:t>
      </w:r>
    </w:p>
    <w:p w14:paraId="3140FF5C" w14:textId="77777777" w:rsidR="00AE63E5" w:rsidRPr="00775B1C" w:rsidRDefault="00AE63E5" w:rsidP="00AE63E5">
      <w:pPr>
        <w:pStyle w:val="afa"/>
        <w:numPr>
          <w:ilvl w:val="1"/>
          <w:numId w:val="11"/>
        </w:numPr>
        <w:jc w:val="both"/>
        <w:rPr>
          <w:b/>
          <w:bCs/>
          <w:sz w:val="22"/>
          <w:szCs w:val="22"/>
        </w:rPr>
      </w:pPr>
      <w:r w:rsidRPr="00775B1C">
        <w:rPr>
          <w:rFonts w:eastAsiaTheme="minorEastAsia"/>
          <w:b/>
          <w:bCs/>
          <w:sz w:val="22"/>
          <w:szCs w:val="22"/>
          <w:lang w:eastAsia="zh-TW"/>
        </w:rPr>
        <w:t>up to N4_1 additional timing offset(s) at frame-level</w:t>
      </w:r>
    </w:p>
    <w:p w14:paraId="0AEF72D2" w14:textId="77777777" w:rsidR="00AE63E5" w:rsidRPr="00775B1C" w:rsidRDefault="00AE63E5" w:rsidP="00AE63E5">
      <w:pPr>
        <w:pStyle w:val="afa"/>
        <w:numPr>
          <w:ilvl w:val="1"/>
          <w:numId w:val="11"/>
        </w:numPr>
        <w:jc w:val="both"/>
        <w:rPr>
          <w:b/>
          <w:bCs/>
          <w:sz w:val="22"/>
          <w:szCs w:val="22"/>
        </w:rPr>
      </w:pPr>
      <w:r w:rsidRPr="00775B1C">
        <w:rPr>
          <w:rFonts w:eastAsiaTheme="minorEastAsia"/>
          <w:b/>
          <w:bCs/>
          <w:sz w:val="22"/>
          <w:szCs w:val="22"/>
          <w:lang w:eastAsia="zh-TW"/>
        </w:rPr>
        <w:t>up to N4_2 additional timing offset(s) at slot-level</w:t>
      </w:r>
      <w:bookmarkEnd w:id="97"/>
    </w:p>
    <w:bookmarkEnd w:id="98"/>
    <w:bookmarkEnd w:id="99"/>
    <w:p w14:paraId="3A87B6CC" w14:textId="77777777" w:rsidR="00CC0513" w:rsidRDefault="00CC0513" w:rsidP="00DB3E82">
      <w:pPr>
        <w:jc w:val="both"/>
        <w:rPr>
          <w:rFonts w:eastAsiaTheme="minorEastAsia"/>
          <w:sz w:val="22"/>
          <w:szCs w:val="22"/>
          <w:lang w:eastAsia="zh-TW"/>
        </w:rPr>
      </w:pPr>
    </w:p>
    <w:p w14:paraId="6EBEF38A" w14:textId="02453F61" w:rsidR="00EC7FA6" w:rsidRDefault="00CC0513" w:rsidP="00EC7FA6">
      <w:pPr>
        <w:jc w:val="both"/>
        <w:rPr>
          <w:rFonts w:eastAsiaTheme="minorEastAsia"/>
          <w:b/>
          <w:bCs/>
          <w:sz w:val="22"/>
          <w:szCs w:val="22"/>
          <w:lang w:eastAsia="zh-TW"/>
        </w:rPr>
      </w:pPr>
      <w:bookmarkStart w:id="101" w:name="_Ref181828564"/>
      <w:r>
        <w:rPr>
          <w:b/>
          <w:bCs/>
          <w:sz w:val="22"/>
          <w:szCs w:val="22"/>
        </w:rPr>
        <w:t xml:space="preserve">Proposal </w:t>
      </w:r>
      <w:r>
        <w:fldChar w:fldCharType="begin"/>
      </w:r>
      <w:r>
        <w:rPr>
          <w:b/>
          <w:bCs/>
          <w:sz w:val="22"/>
          <w:szCs w:val="22"/>
        </w:rPr>
        <w:instrText xml:space="preserve"> SEQ Proposal \* ARABIC </w:instrText>
      </w:r>
      <w:r>
        <w:fldChar w:fldCharType="separate"/>
      </w:r>
      <w:r w:rsidR="00737A64">
        <w:rPr>
          <w:b/>
          <w:bCs/>
          <w:noProof/>
          <w:sz w:val="22"/>
          <w:szCs w:val="22"/>
        </w:rPr>
        <w:t>6</w:t>
      </w:r>
      <w:r>
        <w:fldChar w:fldCharType="end"/>
      </w:r>
      <w:r>
        <w:rPr>
          <w:b/>
          <w:bCs/>
          <w:sz w:val="22"/>
          <w:szCs w:val="22"/>
        </w:rPr>
        <w:t xml:space="preserve">: </w:t>
      </w:r>
      <w:bookmarkStart w:id="102" w:name="OLE_LINK53"/>
      <w:r w:rsidR="00C3449C" w:rsidRPr="00C3449C">
        <w:rPr>
          <w:b/>
          <w:bCs/>
          <w:sz w:val="22"/>
          <w:szCs w:val="22"/>
        </w:rPr>
        <w:t>Allow N (N2, N4_1, N4_2) to be configured with more than one</w:t>
      </w:r>
      <w:r w:rsidR="00737A64">
        <w:rPr>
          <w:b/>
          <w:bCs/>
          <w:sz w:val="22"/>
          <w:szCs w:val="22"/>
        </w:rPr>
        <w:t xml:space="preserve"> value</w:t>
      </w:r>
      <w:r w:rsidR="00737A64" w:rsidRPr="00737A64">
        <w:rPr>
          <w:b/>
          <w:bCs/>
          <w:sz w:val="22"/>
          <w:szCs w:val="22"/>
        </w:rPr>
        <w:t xml:space="preserve"> to centralize the</w:t>
      </w:r>
      <w:r w:rsidR="00737A64">
        <w:rPr>
          <w:b/>
          <w:bCs/>
          <w:sz w:val="22"/>
          <w:szCs w:val="22"/>
        </w:rPr>
        <w:t xml:space="preserve"> RO</w:t>
      </w:r>
      <w:r>
        <w:rPr>
          <w:b/>
          <w:bCs/>
          <w:sz w:val="22"/>
          <w:szCs w:val="22"/>
        </w:rPr>
        <w:t>.</w:t>
      </w:r>
      <w:bookmarkEnd w:id="101"/>
      <w:r>
        <w:rPr>
          <w:rFonts w:asciiTheme="minorEastAsia" w:eastAsiaTheme="minorEastAsia" w:hAnsiTheme="minorEastAsia" w:hint="eastAsia"/>
          <w:b/>
          <w:bCs/>
          <w:sz w:val="22"/>
          <w:szCs w:val="22"/>
          <w:lang w:eastAsia="zh-TW"/>
        </w:rPr>
        <w:t xml:space="preserve"> </w:t>
      </w:r>
      <w:bookmarkEnd w:id="102"/>
    </w:p>
    <w:p w14:paraId="671E896E" w14:textId="77777777" w:rsidR="004142A9" w:rsidRPr="004142A9" w:rsidRDefault="004142A9" w:rsidP="00EC7FA6">
      <w:pPr>
        <w:jc w:val="both"/>
        <w:rPr>
          <w:rFonts w:eastAsiaTheme="minorEastAsia"/>
          <w:b/>
          <w:bCs/>
          <w:sz w:val="22"/>
          <w:szCs w:val="22"/>
          <w:lang w:eastAsia="zh-TW"/>
        </w:rPr>
      </w:pPr>
    </w:p>
    <w:p w14:paraId="2E91E288" w14:textId="64FB2473" w:rsidR="00EC7FA6" w:rsidRDefault="00EC7FA6" w:rsidP="00EC7FA6">
      <w:pPr>
        <w:keepNext/>
        <w:jc w:val="center"/>
        <w:rPr>
          <w:sz w:val="22"/>
          <w:szCs w:val="22"/>
        </w:rPr>
      </w:pPr>
      <w:bookmarkStart w:id="103" w:name="OLE_LINK119"/>
      <w:r>
        <w:rPr>
          <w:rFonts w:eastAsiaTheme="minorEastAsia"/>
          <w:noProof/>
          <w:sz w:val="22"/>
          <w:szCs w:val="22"/>
          <w:lang w:eastAsia="zh-TW"/>
        </w:rPr>
        <w:drawing>
          <wp:inline distT="0" distB="0" distL="0" distR="0" wp14:anchorId="101BB846" wp14:editId="5389B53F">
            <wp:extent cx="3857625" cy="1114425"/>
            <wp:effectExtent l="0" t="0" r="9525" b="9525"/>
            <wp:docPr id="14" name="圖片 14"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descr="一張含有 時鐘, 螢幕擷取畫面, 設計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7625" cy="1114425"/>
                    </a:xfrm>
                    <a:prstGeom prst="rect">
                      <a:avLst/>
                    </a:prstGeom>
                    <a:noFill/>
                    <a:ln>
                      <a:noFill/>
                    </a:ln>
                  </pic:spPr>
                </pic:pic>
              </a:graphicData>
            </a:graphic>
          </wp:inline>
        </w:drawing>
      </w:r>
    </w:p>
    <w:p w14:paraId="2DAC3660" w14:textId="77777777" w:rsidR="00EC7FA6" w:rsidRDefault="00EC7FA6" w:rsidP="00EC7FA6">
      <w:pPr>
        <w:pStyle w:val="ad"/>
        <w:jc w:val="center"/>
        <w:rPr>
          <w:sz w:val="22"/>
          <w:szCs w:val="22"/>
        </w:rPr>
      </w:pPr>
      <w:bookmarkStart w:id="104" w:name="_Ref173786902"/>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4</w:t>
      </w:r>
      <w:r>
        <w:fldChar w:fldCharType="end"/>
      </w:r>
      <w:bookmarkEnd w:id="104"/>
      <w:r>
        <w:rPr>
          <w:sz w:val="22"/>
          <w:szCs w:val="22"/>
        </w:rPr>
        <w:t>. Centralize RO by additional timing offset(s)</w:t>
      </w:r>
      <w:bookmarkEnd w:id="103"/>
    </w:p>
    <w:bookmarkEnd w:id="83"/>
    <w:p w14:paraId="43C02CA7" w14:textId="07313102" w:rsidR="00F97ACD" w:rsidRDefault="00F97ACD">
      <w:pPr>
        <w:rPr>
          <w:sz w:val="22"/>
          <w:szCs w:val="22"/>
        </w:rPr>
      </w:pPr>
    </w:p>
    <w:p w14:paraId="131C6C8F" w14:textId="534BD063" w:rsidR="000D3B89" w:rsidRDefault="000D3B89" w:rsidP="000D3B89">
      <w:pPr>
        <w:pStyle w:val="2"/>
      </w:pPr>
      <w:r>
        <w:t>Signalling</w:t>
      </w:r>
    </w:p>
    <w:tbl>
      <w:tblPr>
        <w:tblStyle w:val="afc"/>
        <w:tblW w:w="0" w:type="auto"/>
        <w:tblLook w:val="04A0" w:firstRow="1" w:lastRow="0" w:firstColumn="1" w:lastColumn="0" w:noHBand="0" w:noVBand="1"/>
      </w:tblPr>
      <w:tblGrid>
        <w:gridCol w:w="10457"/>
      </w:tblGrid>
      <w:tr w:rsidR="000D3B89" w:rsidRPr="00DB3E82" w14:paraId="71D971B2" w14:textId="77777777" w:rsidTr="000D3B89">
        <w:tc>
          <w:tcPr>
            <w:tcW w:w="10457" w:type="dxa"/>
            <w:tcBorders>
              <w:top w:val="single" w:sz="4" w:space="0" w:color="auto"/>
              <w:left w:val="single" w:sz="4" w:space="0" w:color="auto"/>
              <w:bottom w:val="single" w:sz="4" w:space="0" w:color="auto"/>
              <w:right w:val="single" w:sz="4" w:space="0" w:color="auto"/>
            </w:tcBorders>
          </w:tcPr>
          <w:p w14:paraId="7A44A924" w14:textId="77777777" w:rsidR="001B11FF" w:rsidRDefault="001B11FF" w:rsidP="001B11FF">
            <w:pPr>
              <w:rPr>
                <w:b/>
                <w:bCs/>
                <w:sz w:val="22"/>
                <w:szCs w:val="22"/>
              </w:rPr>
            </w:pPr>
            <w:r>
              <w:rPr>
                <w:b/>
                <w:bCs/>
                <w:sz w:val="22"/>
                <w:szCs w:val="22"/>
                <w:highlight w:val="green"/>
              </w:rPr>
              <w:t>Agreement</w:t>
            </w:r>
            <w:r>
              <w:rPr>
                <w:rFonts w:asciiTheme="minorEastAsia" w:eastAsiaTheme="minorEastAsia" w:hAnsiTheme="minorEastAsia" w:hint="eastAsia"/>
                <w:b/>
                <w:bCs/>
                <w:sz w:val="22"/>
                <w:szCs w:val="22"/>
                <w:highlight w:val="green"/>
                <w:lang w:eastAsia="zh-TW"/>
              </w:rPr>
              <w:t xml:space="preserve"> </w:t>
            </w:r>
            <w:r>
              <w:rPr>
                <w:b/>
                <w:bCs/>
                <w:sz w:val="22"/>
                <w:szCs w:val="22"/>
                <w:lang w:eastAsia="x-none"/>
              </w:rPr>
              <w:t>(RAN1#118)</w:t>
            </w:r>
          </w:p>
          <w:p w14:paraId="3719BFDE" w14:textId="77777777" w:rsidR="001B11FF" w:rsidRDefault="001B11FF" w:rsidP="001B11FF">
            <w:pPr>
              <w:rPr>
                <w:sz w:val="22"/>
                <w:szCs w:val="22"/>
                <w:lang w:eastAsia="x-none"/>
              </w:rPr>
            </w:pPr>
            <w:bookmarkStart w:id="105" w:name="OLE_LINK42"/>
            <w:r>
              <w:rPr>
                <w:sz w:val="22"/>
                <w:szCs w:val="22"/>
                <w:lang w:eastAsia="x-none"/>
              </w:rPr>
              <w:t>For the adaptation mechanism for additional PRACH resources (for CONNECTED mode UE and IDLE/INACTIVE mode UE)</w:t>
            </w:r>
            <w:bookmarkEnd w:id="105"/>
            <w:r>
              <w:rPr>
                <w:sz w:val="22"/>
                <w:szCs w:val="22"/>
                <w:lang w:eastAsia="x-none"/>
              </w:rPr>
              <w:t xml:space="preserve">, </w:t>
            </w:r>
          </w:p>
          <w:p w14:paraId="71E26FCD" w14:textId="77777777" w:rsidR="001B11FF" w:rsidRDefault="001B11FF">
            <w:pPr>
              <w:numPr>
                <w:ilvl w:val="0"/>
                <w:numId w:val="17"/>
              </w:numPr>
              <w:overflowPunct w:val="0"/>
              <w:autoSpaceDE w:val="0"/>
              <w:autoSpaceDN w:val="0"/>
              <w:adjustRightInd w:val="0"/>
              <w:rPr>
                <w:rFonts w:eastAsia="SimSun"/>
                <w:sz w:val="22"/>
                <w:szCs w:val="22"/>
                <w:lang w:eastAsia="ja-JP"/>
              </w:rPr>
            </w:pPr>
            <w:r>
              <w:rPr>
                <w:rFonts w:eastAsia="SimSun"/>
                <w:sz w:val="22"/>
                <w:szCs w:val="22"/>
                <w:lang w:eastAsia="ja-JP"/>
              </w:rPr>
              <w:t>At least DCI based adaptation is supported. No introduction of new DCI format.</w:t>
            </w:r>
          </w:p>
          <w:p w14:paraId="1B2E264D" w14:textId="77777777" w:rsidR="001B11FF" w:rsidRDefault="001B11FF" w:rsidP="000E0CF1">
            <w:pPr>
              <w:rPr>
                <w:b/>
                <w:bCs/>
                <w:sz w:val="22"/>
                <w:szCs w:val="22"/>
                <w:highlight w:val="green"/>
                <w:lang w:eastAsia="x-none"/>
              </w:rPr>
            </w:pPr>
          </w:p>
          <w:p w14:paraId="01744807" w14:textId="1AE9ECCD" w:rsidR="000E0CF1" w:rsidRPr="00972E91" w:rsidRDefault="000E0CF1" w:rsidP="000E0CF1">
            <w:pPr>
              <w:rPr>
                <w:b/>
                <w:bCs/>
                <w:sz w:val="22"/>
                <w:szCs w:val="22"/>
                <w:lang w:eastAsia="x-none"/>
              </w:rPr>
            </w:pPr>
            <w:r w:rsidRPr="00972E91">
              <w:rPr>
                <w:b/>
                <w:bCs/>
                <w:sz w:val="22"/>
                <w:szCs w:val="22"/>
                <w:highlight w:val="green"/>
                <w:lang w:eastAsia="x-none"/>
              </w:rPr>
              <w:t>Agreement</w:t>
            </w:r>
            <w:r w:rsidR="001B11FF">
              <w:rPr>
                <w:rFonts w:asciiTheme="minorEastAsia" w:eastAsiaTheme="minorEastAsia" w:hAnsiTheme="minorEastAsia" w:hint="eastAsia"/>
                <w:b/>
                <w:bCs/>
                <w:sz w:val="22"/>
                <w:szCs w:val="22"/>
                <w:highlight w:val="green"/>
                <w:lang w:eastAsia="zh-TW"/>
              </w:rPr>
              <w:t xml:space="preserve"> </w:t>
            </w:r>
            <w:r w:rsidR="001B11FF">
              <w:rPr>
                <w:b/>
                <w:bCs/>
                <w:sz w:val="22"/>
                <w:szCs w:val="22"/>
                <w:lang w:eastAsia="x-none"/>
              </w:rPr>
              <w:t>(RAN1#118)</w:t>
            </w:r>
          </w:p>
          <w:p w14:paraId="64FBF055" w14:textId="77777777" w:rsidR="000E0CF1" w:rsidRPr="00972E91" w:rsidRDefault="000E0CF1" w:rsidP="000E0CF1">
            <w:pPr>
              <w:rPr>
                <w:sz w:val="22"/>
                <w:szCs w:val="22"/>
                <w:lang w:eastAsia="x-none"/>
              </w:rPr>
            </w:pPr>
            <w:r w:rsidRPr="00972E91">
              <w:rPr>
                <w:sz w:val="22"/>
                <w:szCs w:val="22"/>
                <w:lang w:eastAsia="x-none"/>
              </w:rPr>
              <w:t xml:space="preserve">For DCI-based adaptation for additional PRACH resources, select only from the following </w:t>
            </w:r>
            <w:proofErr w:type="gramStart"/>
            <w:r w:rsidRPr="00972E91">
              <w:rPr>
                <w:sz w:val="22"/>
                <w:szCs w:val="22"/>
                <w:lang w:eastAsia="x-none"/>
              </w:rPr>
              <w:t>alternatives</w:t>
            </w:r>
            <w:proofErr w:type="gramEnd"/>
          </w:p>
          <w:p w14:paraId="303FEB23" w14:textId="77777777" w:rsidR="000E0CF1" w:rsidRPr="00972E91" w:rsidRDefault="000E0CF1">
            <w:pPr>
              <w:numPr>
                <w:ilvl w:val="0"/>
                <w:numId w:val="14"/>
              </w:numPr>
              <w:rPr>
                <w:sz w:val="22"/>
                <w:szCs w:val="22"/>
                <w:lang w:eastAsia="en-US"/>
              </w:rPr>
            </w:pPr>
            <w:r w:rsidRPr="00972E91">
              <w:rPr>
                <w:b/>
                <w:bCs/>
                <w:sz w:val="22"/>
                <w:szCs w:val="22"/>
              </w:rPr>
              <w:t>Alt 1</w:t>
            </w:r>
            <w:r w:rsidRPr="00972E91">
              <w:rPr>
                <w:sz w:val="22"/>
                <w:szCs w:val="22"/>
              </w:rPr>
              <w:t>:</w:t>
            </w:r>
            <w:bookmarkStart w:id="106" w:name="OLE_LINK5"/>
            <w:r w:rsidRPr="00972E91">
              <w:rPr>
                <w:sz w:val="22"/>
                <w:szCs w:val="22"/>
              </w:rPr>
              <w:t xml:space="preserve"> (PRACH resource configuration level) DCI-based adaptation to indicate whether the additional PRACH resources provided by semi-static </w:t>
            </w:r>
            <w:proofErr w:type="spellStart"/>
            <w:r w:rsidRPr="00972E91">
              <w:rPr>
                <w:sz w:val="22"/>
                <w:szCs w:val="22"/>
              </w:rPr>
              <w:t>signalling</w:t>
            </w:r>
            <w:proofErr w:type="spellEnd"/>
            <w:r w:rsidRPr="00972E91">
              <w:rPr>
                <w:sz w:val="22"/>
                <w:szCs w:val="22"/>
              </w:rPr>
              <w:t xml:space="preserve"> are available or </w:t>
            </w:r>
            <w:proofErr w:type="gramStart"/>
            <w:r w:rsidRPr="00972E91">
              <w:rPr>
                <w:sz w:val="22"/>
                <w:szCs w:val="22"/>
              </w:rPr>
              <w:t>not</w:t>
            </w:r>
            <w:bookmarkEnd w:id="106"/>
            <w:proofErr w:type="gramEnd"/>
          </w:p>
          <w:p w14:paraId="1F2C5F21" w14:textId="77777777" w:rsidR="000E0CF1" w:rsidRPr="00972E91" w:rsidRDefault="000E0CF1">
            <w:pPr>
              <w:numPr>
                <w:ilvl w:val="1"/>
                <w:numId w:val="14"/>
              </w:numPr>
              <w:rPr>
                <w:sz w:val="22"/>
                <w:szCs w:val="22"/>
              </w:rPr>
            </w:pPr>
            <w:r w:rsidRPr="00972E91">
              <w:rPr>
                <w:sz w:val="22"/>
                <w:szCs w:val="22"/>
              </w:rPr>
              <w:t>FFS: details</w:t>
            </w:r>
          </w:p>
          <w:p w14:paraId="044A3E6C" w14:textId="77777777" w:rsidR="000E0CF1" w:rsidRPr="00972E91" w:rsidRDefault="000E0CF1">
            <w:pPr>
              <w:numPr>
                <w:ilvl w:val="0"/>
                <w:numId w:val="14"/>
              </w:numPr>
              <w:rPr>
                <w:sz w:val="22"/>
                <w:szCs w:val="22"/>
              </w:rPr>
            </w:pPr>
            <w:r w:rsidRPr="00972E91">
              <w:rPr>
                <w:b/>
                <w:bCs/>
                <w:sz w:val="22"/>
                <w:szCs w:val="22"/>
              </w:rPr>
              <w:t>Alt 2</w:t>
            </w:r>
            <w:r w:rsidRPr="00972E91">
              <w:rPr>
                <w:sz w:val="22"/>
                <w:szCs w:val="22"/>
              </w:rPr>
              <w:t>: (</w:t>
            </w:r>
            <w:bookmarkStart w:id="107" w:name="OLE_LINK30"/>
            <w:r w:rsidRPr="00972E91">
              <w:rPr>
                <w:sz w:val="22"/>
                <w:szCs w:val="22"/>
              </w:rPr>
              <w:t>subset of PRACH resource level</w:t>
            </w:r>
            <w:bookmarkEnd w:id="107"/>
            <w:r w:rsidRPr="00972E91">
              <w:rPr>
                <w:sz w:val="22"/>
                <w:szCs w:val="22"/>
              </w:rPr>
              <w:t xml:space="preserve">) DCI-based adaptation to indicate whether a subset of the additional PRACH resources provided by semi-static </w:t>
            </w:r>
            <w:proofErr w:type="spellStart"/>
            <w:r w:rsidRPr="00972E91">
              <w:rPr>
                <w:sz w:val="22"/>
                <w:szCs w:val="22"/>
              </w:rPr>
              <w:t>signalling</w:t>
            </w:r>
            <w:proofErr w:type="spellEnd"/>
            <w:r w:rsidRPr="00972E91">
              <w:rPr>
                <w:sz w:val="22"/>
                <w:szCs w:val="22"/>
              </w:rPr>
              <w:t xml:space="preserve"> are available or </w:t>
            </w:r>
            <w:proofErr w:type="gramStart"/>
            <w:r w:rsidRPr="00972E91">
              <w:rPr>
                <w:sz w:val="22"/>
                <w:szCs w:val="22"/>
              </w:rPr>
              <w:t>not</w:t>
            </w:r>
            <w:proofErr w:type="gramEnd"/>
          </w:p>
          <w:p w14:paraId="2F496903" w14:textId="77777777" w:rsidR="000E0CF1" w:rsidRPr="00972E91" w:rsidRDefault="000E0CF1">
            <w:pPr>
              <w:numPr>
                <w:ilvl w:val="1"/>
                <w:numId w:val="14"/>
              </w:numPr>
              <w:rPr>
                <w:sz w:val="22"/>
                <w:szCs w:val="22"/>
              </w:rPr>
            </w:pPr>
            <w:r w:rsidRPr="00972E91">
              <w:rPr>
                <w:sz w:val="22"/>
                <w:szCs w:val="22"/>
              </w:rPr>
              <w:t xml:space="preserve">FFS: whether the subset of the additional PRACH resources is in </w:t>
            </w:r>
          </w:p>
          <w:p w14:paraId="2E4E5F46" w14:textId="77777777" w:rsidR="000E0CF1" w:rsidRPr="00972E91" w:rsidRDefault="000E0CF1">
            <w:pPr>
              <w:numPr>
                <w:ilvl w:val="2"/>
                <w:numId w:val="14"/>
              </w:numPr>
              <w:rPr>
                <w:sz w:val="22"/>
                <w:szCs w:val="22"/>
              </w:rPr>
            </w:pPr>
            <w:r w:rsidRPr="00972E91">
              <w:rPr>
                <w:sz w:val="22"/>
                <w:szCs w:val="22"/>
              </w:rPr>
              <w:t>Alt 2-1: RO level per SSB</w:t>
            </w:r>
          </w:p>
          <w:p w14:paraId="0FA9C957" w14:textId="77777777" w:rsidR="000E0CF1" w:rsidRPr="00972E91" w:rsidRDefault="000E0CF1">
            <w:pPr>
              <w:numPr>
                <w:ilvl w:val="2"/>
                <w:numId w:val="14"/>
              </w:numPr>
              <w:rPr>
                <w:sz w:val="22"/>
                <w:szCs w:val="22"/>
              </w:rPr>
            </w:pPr>
            <w:r w:rsidRPr="00972E91">
              <w:rPr>
                <w:sz w:val="22"/>
                <w:szCs w:val="22"/>
              </w:rPr>
              <w:t>Alt 2-2: SSB-to-RO mapping cycle level</w:t>
            </w:r>
          </w:p>
          <w:p w14:paraId="7F9DB7F6" w14:textId="77777777" w:rsidR="000E0CF1" w:rsidRPr="00972E91" w:rsidRDefault="000E0CF1">
            <w:pPr>
              <w:numPr>
                <w:ilvl w:val="2"/>
                <w:numId w:val="14"/>
              </w:numPr>
              <w:rPr>
                <w:sz w:val="22"/>
                <w:szCs w:val="22"/>
              </w:rPr>
            </w:pPr>
            <w:r w:rsidRPr="00972E91">
              <w:rPr>
                <w:sz w:val="22"/>
                <w:szCs w:val="22"/>
              </w:rPr>
              <w:lastRenderedPageBreak/>
              <w:t>Alt 2-3: PRACH association period level</w:t>
            </w:r>
          </w:p>
          <w:p w14:paraId="60A762C2" w14:textId="77777777" w:rsidR="000E0CF1" w:rsidRPr="00972E91" w:rsidRDefault="000E0CF1">
            <w:pPr>
              <w:numPr>
                <w:ilvl w:val="2"/>
                <w:numId w:val="14"/>
              </w:numPr>
              <w:rPr>
                <w:sz w:val="22"/>
                <w:szCs w:val="22"/>
              </w:rPr>
            </w:pPr>
            <w:r w:rsidRPr="00972E91">
              <w:rPr>
                <w:sz w:val="22"/>
                <w:szCs w:val="22"/>
              </w:rPr>
              <w:t>Alt 2-4: PRACH association pattern period level </w:t>
            </w:r>
          </w:p>
          <w:p w14:paraId="10849933" w14:textId="77777777" w:rsidR="000E0CF1" w:rsidRPr="00972E91" w:rsidRDefault="000E0CF1">
            <w:pPr>
              <w:numPr>
                <w:ilvl w:val="2"/>
                <w:numId w:val="14"/>
              </w:numPr>
              <w:rPr>
                <w:sz w:val="22"/>
                <w:szCs w:val="22"/>
              </w:rPr>
            </w:pPr>
            <w:r w:rsidRPr="00972E91">
              <w:rPr>
                <w:sz w:val="22"/>
                <w:szCs w:val="22"/>
              </w:rPr>
              <w:t>Alt 2-5: SFN level</w:t>
            </w:r>
          </w:p>
          <w:p w14:paraId="49F60282" w14:textId="77777777" w:rsidR="000E0CF1" w:rsidRPr="00972E91" w:rsidRDefault="000E0CF1">
            <w:pPr>
              <w:numPr>
                <w:ilvl w:val="0"/>
                <w:numId w:val="14"/>
              </w:numPr>
              <w:rPr>
                <w:sz w:val="22"/>
                <w:szCs w:val="22"/>
              </w:rPr>
            </w:pPr>
            <w:r w:rsidRPr="00972E91">
              <w:rPr>
                <w:b/>
                <w:bCs/>
                <w:sz w:val="22"/>
                <w:szCs w:val="22"/>
              </w:rPr>
              <w:t>Alt 3</w:t>
            </w:r>
            <w:r w:rsidRPr="00972E91">
              <w:rPr>
                <w:sz w:val="22"/>
                <w:szCs w:val="22"/>
                <w:lang w:eastAsia="ko-KR"/>
              </w:rPr>
              <w:t xml:space="preserve">: </w:t>
            </w:r>
            <w:r w:rsidRPr="00972E91">
              <w:rPr>
                <w:sz w:val="22"/>
                <w:szCs w:val="22"/>
              </w:rPr>
              <w:t>DCI-based Enhanced/new Cell DRX to indicate whether the enhanced/new Cell DRX is activated or deactivated.</w:t>
            </w:r>
          </w:p>
          <w:p w14:paraId="7DCB0BEA" w14:textId="77777777" w:rsidR="000E0CF1" w:rsidRPr="00972E91" w:rsidRDefault="000E0CF1">
            <w:pPr>
              <w:numPr>
                <w:ilvl w:val="1"/>
                <w:numId w:val="14"/>
              </w:numPr>
              <w:rPr>
                <w:sz w:val="22"/>
                <w:szCs w:val="22"/>
              </w:rPr>
            </w:pPr>
            <w:r w:rsidRPr="00972E91">
              <w:rPr>
                <w:sz w:val="22"/>
                <w:szCs w:val="22"/>
              </w:rPr>
              <w:t xml:space="preserve">If activated, the additional configured PRACH provided by semi-static </w:t>
            </w:r>
            <w:proofErr w:type="spellStart"/>
            <w:r w:rsidRPr="00972E91">
              <w:rPr>
                <w:sz w:val="22"/>
                <w:szCs w:val="22"/>
              </w:rPr>
              <w:t>signalling</w:t>
            </w:r>
            <w:proofErr w:type="spellEnd"/>
            <w:r w:rsidRPr="00972E91">
              <w:rPr>
                <w:sz w:val="22"/>
                <w:szCs w:val="22"/>
              </w:rPr>
              <w:t xml:space="preserve"> within non-active period are not available.</w:t>
            </w:r>
          </w:p>
          <w:p w14:paraId="71951647" w14:textId="77777777" w:rsidR="000E0CF1" w:rsidRPr="00972E91" w:rsidRDefault="000E0CF1">
            <w:pPr>
              <w:numPr>
                <w:ilvl w:val="1"/>
                <w:numId w:val="14"/>
              </w:numPr>
              <w:rPr>
                <w:sz w:val="22"/>
                <w:szCs w:val="22"/>
              </w:rPr>
            </w:pPr>
            <w:r w:rsidRPr="00972E91">
              <w:rPr>
                <w:sz w:val="22"/>
                <w:szCs w:val="22"/>
              </w:rPr>
              <w:t>FFS: whether Alt 1 and/or Alt 2 can be applied to the active period</w:t>
            </w:r>
          </w:p>
          <w:p w14:paraId="7F848ECF" w14:textId="77777777" w:rsidR="000E0CF1" w:rsidRPr="00972E91" w:rsidRDefault="000E0CF1">
            <w:pPr>
              <w:numPr>
                <w:ilvl w:val="1"/>
                <w:numId w:val="14"/>
              </w:numPr>
              <w:rPr>
                <w:sz w:val="22"/>
                <w:szCs w:val="22"/>
              </w:rPr>
            </w:pPr>
            <w:r w:rsidRPr="00972E91">
              <w:rPr>
                <w:sz w:val="22"/>
                <w:szCs w:val="22"/>
              </w:rPr>
              <w:t>FFS: details</w:t>
            </w:r>
          </w:p>
          <w:p w14:paraId="232231B3" w14:textId="77777777" w:rsidR="00607986" w:rsidRPr="00972E91" w:rsidRDefault="00607986" w:rsidP="00320594">
            <w:pPr>
              <w:overflowPunct w:val="0"/>
              <w:autoSpaceDE w:val="0"/>
              <w:autoSpaceDN w:val="0"/>
              <w:adjustRightInd w:val="0"/>
              <w:jc w:val="both"/>
              <w:textAlignment w:val="baseline"/>
              <w:rPr>
                <w:rFonts w:eastAsia="SimSun"/>
                <w:sz w:val="22"/>
                <w:szCs w:val="22"/>
              </w:rPr>
            </w:pPr>
          </w:p>
        </w:tc>
      </w:tr>
    </w:tbl>
    <w:p w14:paraId="62333E02" w14:textId="77777777" w:rsidR="008949FE" w:rsidRPr="00DB3E82" w:rsidRDefault="008949FE" w:rsidP="00DB3E82">
      <w:pPr>
        <w:jc w:val="both"/>
        <w:rPr>
          <w:rFonts w:eastAsiaTheme="minorEastAsia"/>
          <w:sz w:val="22"/>
          <w:szCs w:val="22"/>
          <w:lang w:eastAsia="zh-TW"/>
        </w:rPr>
      </w:pPr>
    </w:p>
    <w:p w14:paraId="0034915D" w14:textId="03FE8F07" w:rsidR="001B5FDA" w:rsidRDefault="001B5FDA" w:rsidP="001B5FDA">
      <w:pPr>
        <w:jc w:val="both"/>
        <w:rPr>
          <w:rFonts w:eastAsiaTheme="minorEastAsia"/>
          <w:sz w:val="22"/>
          <w:szCs w:val="22"/>
          <w:lang w:eastAsia="zh-TW"/>
        </w:rPr>
      </w:pPr>
      <w:bookmarkStart w:id="108" w:name="OLE_LINK22"/>
      <w:bookmarkStart w:id="109" w:name="OLE_LINK21"/>
      <w:bookmarkStart w:id="110" w:name="OLE_LINK37"/>
      <w:bookmarkStart w:id="111" w:name="OLE_LINK105"/>
      <w:r w:rsidRPr="001B5FDA">
        <w:rPr>
          <w:rFonts w:eastAsiaTheme="minorEastAsia"/>
          <w:sz w:val="22"/>
          <w:szCs w:val="22"/>
          <w:lang w:eastAsia="zh-TW"/>
        </w:rPr>
        <w:t>The RAN1#118 agreement supports the use of DCI based adaptation for PRACH to dynamically adjust to varying traffic loads.</w:t>
      </w:r>
      <w:r>
        <w:rPr>
          <w:rFonts w:eastAsiaTheme="minorEastAsia"/>
          <w:sz w:val="22"/>
          <w:szCs w:val="22"/>
          <w:lang w:eastAsia="zh-TW"/>
        </w:rPr>
        <w:t xml:space="preserve"> </w:t>
      </w:r>
      <w:r w:rsidR="00B75E7A" w:rsidRPr="00B75E7A">
        <w:rPr>
          <w:rFonts w:eastAsiaTheme="minorEastAsia"/>
          <w:sz w:val="22"/>
          <w:szCs w:val="22"/>
          <w:lang w:eastAsia="zh-TW"/>
        </w:rPr>
        <w:t xml:space="preserve">In this section, we will delve into the specifics of configuration and </w:t>
      </w:r>
      <w:r w:rsidR="00B75E7A">
        <w:rPr>
          <w:rFonts w:eastAsiaTheme="minorEastAsia"/>
          <w:sz w:val="22"/>
          <w:szCs w:val="22"/>
          <w:lang w:eastAsia="zh-TW"/>
        </w:rPr>
        <w:t xml:space="preserve">the </w:t>
      </w:r>
      <w:r w:rsidR="00B75E7A" w:rsidRPr="00B75E7A">
        <w:rPr>
          <w:rFonts w:eastAsiaTheme="minorEastAsia"/>
          <w:sz w:val="22"/>
          <w:szCs w:val="22"/>
          <w:lang w:eastAsia="zh-TW"/>
        </w:rPr>
        <w:t>signaling for PRACH adaptation.</w:t>
      </w:r>
    </w:p>
    <w:bookmarkEnd w:id="108"/>
    <w:p w14:paraId="7BB94BE9" w14:textId="77777777" w:rsidR="001B5FDA" w:rsidRPr="001B5FDA" w:rsidRDefault="001B5FDA" w:rsidP="001B5FDA">
      <w:pPr>
        <w:jc w:val="both"/>
        <w:rPr>
          <w:rFonts w:eastAsiaTheme="minorEastAsia"/>
          <w:sz w:val="22"/>
          <w:szCs w:val="22"/>
          <w:lang w:eastAsia="zh-TW"/>
        </w:rPr>
      </w:pPr>
    </w:p>
    <w:p w14:paraId="1596E052" w14:textId="050068D1" w:rsidR="001B5FDA" w:rsidRPr="001B5FDA" w:rsidRDefault="001B5FDA" w:rsidP="001B5FDA">
      <w:pPr>
        <w:jc w:val="both"/>
        <w:rPr>
          <w:rFonts w:eastAsiaTheme="minorEastAsia"/>
          <w:sz w:val="22"/>
          <w:szCs w:val="22"/>
          <w:lang w:eastAsia="zh-TW"/>
        </w:rPr>
      </w:pPr>
      <w:r w:rsidRPr="001B5FDA">
        <w:rPr>
          <w:rFonts w:eastAsiaTheme="minorEastAsia"/>
          <w:sz w:val="22"/>
          <w:szCs w:val="22"/>
          <w:lang w:eastAsia="zh-TW"/>
        </w:rPr>
        <w:t>In Alt</w:t>
      </w:r>
      <w:r w:rsidR="00B75E7A">
        <w:rPr>
          <w:rFonts w:eastAsiaTheme="minorEastAsia"/>
          <w:sz w:val="22"/>
          <w:szCs w:val="22"/>
          <w:lang w:eastAsia="zh-TW"/>
        </w:rPr>
        <w:t xml:space="preserve"> </w:t>
      </w:r>
      <w:r w:rsidRPr="001B5FDA">
        <w:rPr>
          <w:rFonts w:eastAsiaTheme="minorEastAsia"/>
          <w:sz w:val="22"/>
          <w:szCs w:val="22"/>
          <w:lang w:eastAsia="zh-TW"/>
        </w:rPr>
        <w:t xml:space="preserve">2, the indication of available PRACH resources varies depending on the </w:t>
      </w:r>
      <w:r w:rsidR="00B75E7A">
        <w:rPr>
          <w:sz w:val="22"/>
          <w:szCs w:val="22"/>
        </w:rPr>
        <w:t>subset of PRACH resource level</w:t>
      </w:r>
      <w:r w:rsidRPr="001B5FDA">
        <w:rPr>
          <w:rFonts w:eastAsiaTheme="minorEastAsia"/>
          <w:sz w:val="22"/>
          <w:szCs w:val="22"/>
          <w:lang w:eastAsia="zh-TW"/>
        </w:rPr>
        <w:t xml:space="preserve">. </w:t>
      </w:r>
      <w:r w:rsidR="00ED56FE" w:rsidRPr="00ED56FE">
        <w:rPr>
          <w:rFonts w:eastAsiaTheme="minorEastAsia"/>
          <w:sz w:val="22"/>
          <w:szCs w:val="22"/>
          <w:lang w:eastAsia="zh-TW"/>
        </w:rPr>
        <w:t>This alternative offer flexibility</w:t>
      </w:r>
      <w:r w:rsidR="00ED56FE">
        <w:rPr>
          <w:rFonts w:eastAsiaTheme="minorEastAsia"/>
          <w:sz w:val="22"/>
          <w:szCs w:val="22"/>
          <w:lang w:eastAsia="zh-TW"/>
        </w:rPr>
        <w:t>. H</w:t>
      </w:r>
      <w:r w:rsidR="00ED56FE" w:rsidRPr="00ED56FE">
        <w:rPr>
          <w:rFonts w:eastAsiaTheme="minorEastAsia"/>
          <w:sz w:val="22"/>
          <w:szCs w:val="22"/>
          <w:lang w:eastAsia="zh-TW"/>
        </w:rPr>
        <w:t>owever, a longer association period could potentially reduc</w:t>
      </w:r>
      <w:r w:rsidR="00ED56FE">
        <w:rPr>
          <w:rFonts w:eastAsiaTheme="minorEastAsia"/>
          <w:sz w:val="22"/>
          <w:szCs w:val="22"/>
          <w:lang w:eastAsia="zh-TW"/>
        </w:rPr>
        <w:t>e</w:t>
      </w:r>
      <w:r w:rsidRPr="001B5FDA">
        <w:rPr>
          <w:rFonts w:eastAsiaTheme="minorEastAsia"/>
          <w:sz w:val="22"/>
          <w:szCs w:val="22"/>
          <w:lang w:eastAsia="zh-TW"/>
        </w:rPr>
        <w:t xml:space="preserve"> the benefits of dynamic indication due to a slower response to changing network conditions, as in </w:t>
      </w:r>
      <w:r w:rsidR="00B75E7A">
        <w:rPr>
          <w:rFonts w:eastAsiaTheme="minorEastAsia"/>
          <w:sz w:val="22"/>
          <w:szCs w:val="22"/>
          <w:lang w:eastAsia="zh-TW"/>
        </w:rPr>
        <w:t>Alt</w:t>
      </w:r>
      <w:r w:rsidRPr="001B5FDA">
        <w:rPr>
          <w:rFonts w:eastAsiaTheme="minorEastAsia"/>
          <w:sz w:val="22"/>
          <w:szCs w:val="22"/>
          <w:lang w:eastAsia="zh-TW"/>
        </w:rPr>
        <w:t xml:space="preserve"> 2-3 and </w:t>
      </w:r>
      <w:r w:rsidR="00B75E7A">
        <w:rPr>
          <w:rFonts w:eastAsiaTheme="minorEastAsia"/>
          <w:sz w:val="22"/>
          <w:szCs w:val="22"/>
          <w:lang w:eastAsia="zh-TW"/>
        </w:rPr>
        <w:t xml:space="preserve">Alt </w:t>
      </w:r>
      <w:r w:rsidRPr="001B5FDA">
        <w:rPr>
          <w:rFonts w:eastAsiaTheme="minorEastAsia"/>
          <w:sz w:val="22"/>
          <w:szCs w:val="22"/>
          <w:lang w:eastAsia="zh-TW"/>
        </w:rPr>
        <w:t>2-4.</w:t>
      </w:r>
      <w:r w:rsidR="00B75E7A">
        <w:rPr>
          <w:rFonts w:eastAsiaTheme="minorEastAsia"/>
          <w:sz w:val="22"/>
          <w:szCs w:val="22"/>
          <w:lang w:eastAsia="zh-TW"/>
        </w:rPr>
        <w:t xml:space="preserve"> </w:t>
      </w:r>
      <w:r w:rsidRPr="001B5FDA">
        <w:rPr>
          <w:rFonts w:eastAsiaTheme="minorEastAsia"/>
          <w:sz w:val="22"/>
          <w:szCs w:val="22"/>
          <w:lang w:eastAsia="zh-TW"/>
        </w:rPr>
        <w:t xml:space="preserve">Alt 3 appears to be related to another feature, Cell DRX. This would </w:t>
      </w:r>
      <w:r w:rsidR="00ED56FE" w:rsidRPr="00ED56FE">
        <w:rPr>
          <w:rFonts w:eastAsiaTheme="minorEastAsia"/>
          <w:sz w:val="22"/>
          <w:szCs w:val="22"/>
          <w:lang w:eastAsia="zh-TW"/>
        </w:rPr>
        <w:t xml:space="preserve">mainly </w:t>
      </w:r>
      <w:r w:rsidRPr="001B5FDA">
        <w:rPr>
          <w:rFonts w:eastAsiaTheme="minorEastAsia"/>
          <w:sz w:val="22"/>
          <w:szCs w:val="22"/>
          <w:lang w:eastAsia="zh-TW"/>
        </w:rPr>
        <w:t>benefit UEs that support Cell DRX.</w:t>
      </w:r>
    </w:p>
    <w:p w14:paraId="58286A27" w14:textId="77777777" w:rsidR="001B5FDA" w:rsidRPr="001B5FDA" w:rsidRDefault="001B5FDA" w:rsidP="001B5FDA">
      <w:pPr>
        <w:jc w:val="both"/>
        <w:rPr>
          <w:rFonts w:eastAsiaTheme="minorEastAsia"/>
          <w:sz w:val="22"/>
          <w:szCs w:val="22"/>
          <w:lang w:eastAsia="zh-TW"/>
        </w:rPr>
      </w:pPr>
    </w:p>
    <w:p w14:paraId="7753F165" w14:textId="2B0661D3" w:rsidR="00945DDB" w:rsidRDefault="001B5FDA" w:rsidP="00DB3E82">
      <w:pPr>
        <w:jc w:val="both"/>
        <w:rPr>
          <w:rFonts w:eastAsiaTheme="minorEastAsia"/>
          <w:sz w:val="22"/>
          <w:szCs w:val="22"/>
          <w:lang w:eastAsia="zh-TW"/>
        </w:rPr>
      </w:pPr>
      <w:r w:rsidRPr="001B5FDA">
        <w:rPr>
          <w:rFonts w:eastAsiaTheme="minorEastAsia"/>
          <w:sz w:val="22"/>
          <w:szCs w:val="22"/>
          <w:lang w:eastAsia="zh-TW"/>
        </w:rPr>
        <w:t xml:space="preserve">Considering these points, Alt 1 emerges as the most straightforward approach for PRACH adaptation. Alt 2 and </w:t>
      </w:r>
      <w:r w:rsidR="00B75E7A">
        <w:rPr>
          <w:rFonts w:eastAsiaTheme="minorEastAsia"/>
          <w:sz w:val="22"/>
          <w:szCs w:val="22"/>
          <w:lang w:eastAsia="zh-TW"/>
        </w:rPr>
        <w:t xml:space="preserve">Alt </w:t>
      </w:r>
      <w:r w:rsidRPr="001B5FDA">
        <w:rPr>
          <w:rFonts w:eastAsiaTheme="minorEastAsia"/>
          <w:sz w:val="22"/>
          <w:szCs w:val="22"/>
          <w:lang w:eastAsia="zh-TW"/>
        </w:rPr>
        <w:t xml:space="preserve">3 </w:t>
      </w:r>
      <w:r w:rsidR="00B75E7A">
        <w:rPr>
          <w:rFonts w:eastAsiaTheme="minorEastAsia"/>
          <w:sz w:val="22"/>
          <w:szCs w:val="22"/>
          <w:lang w:eastAsia="zh-TW"/>
        </w:rPr>
        <w:t xml:space="preserve">seems </w:t>
      </w:r>
      <w:r w:rsidRPr="001B5FDA">
        <w:rPr>
          <w:rFonts w:eastAsiaTheme="minorEastAsia"/>
          <w:sz w:val="22"/>
          <w:szCs w:val="22"/>
          <w:lang w:eastAsia="zh-TW"/>
        </w:rPr>
        <w:t>could be implemented as variations of Alt 1</w:t>
      </w:r>
      <w:r w:rsidR="00B75E7A">
        <w:rPr>
          <w:rFonts w:eastAsiaTheme="minorEastAsia"/>
          <w:sz w:val="22"/>
          <w:szCs w:val="22"/>
          <w:lang w:eastAsia="zh-TW"/>
        </w:rPr>
        <w:t xml:space="preserve"> by appropriate configuration.</w:t>
      </w:r>
      <w:r w:rsidR="004108C4">
        <w:rPr>
          <w:rFonts w:eastAsiaTheme="minorEastAsia"/>
          <w:sz w:val="22"/>
          <w:szCs w:val="22"/>
          <w:lang w:eastAsia="zh-TW"/>
        </w:rPr>
        <w:t xml:space="preserve"> </w:t>
      </w:r>
      <w:r w:rsidRPr="001B5FDA">
        <w:rPr>
          <w:rFonts w:eastAsiaTheme="minorEastAsia"/>
          <w:sz w:val="22"/>
          <w:szCs w:val="22"/>
          <w:lang w:eastAsia="zh-TW"/>
        </w:rPr>
        <w:t>Based on these considerations, we favor Alt 1 as the preferred method for PRACH adaptation.</w:t>
      </w:r>
      <w:bookmarkEnd w:id="109"/>
    </w:p>
    <w:bookmarkEnd w:id="110"/>
    <w:bookmarkEnd w:id="111"/>
    <w:p w14:paraId="0087BBC2" w14:textId="77777777" w:rsidR="00F43EC3" w:rsidRPr="00DB3E82" w:rsidRDefault="00F43EC3" w:rsidP="00DB3E82">
      <w:pPr>
        <w:jc w:val="both"/>
        <w:rPr>
          <w:b/>
          <w:bCs/>
          <w:sz w:val="22"/>
          <w:szCs w:val="22"/>
        </w:rPr>
      </w:pPr>
    </w:p>
    <w:p w14:paraId="094D49BF" w14:textId="5D274427" w:rsidR="000E0569" w:rsidRPr="00DB3E82" w:rsidRDefault="000E0569" w:rsidP="00DB3E82">
      <w:pPr>
        <w:jc w:val="both"/>
        <w:rPr>
          <w:b/>
          <w:bCs/>
          <w:sz w:val="22"/>
          <w:szCs w:val="22"/>
        </w:rPr>
      </w:pPr>
      <w:bookmarkStart w:id="112" w:name="_Ref173849712"/>
      <w:bookmarkStart w:id="113" w:name="_Ref178701126"/>
      <w:bookmarkStart w:id="114" w:name="OLE_LINK15"/>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737A64">
        <w:rPr>
          <w:b/>
          <w:bCs/>
          <w:noProof/>
          <w:sz w:val="22"/>
          <w:szCs w:val="22"/>
        </w:rPr>
        <w:t>7</w:t>
      </w:r>
      <w:r w:rsidRPr="00DB3E82">
        <w:rPr>
          <w:sz w:val="22"/>
          <w:szCs w:val="22"/>
        </w:rPr>
        <w:fldChar w:fldCharType="end"/>
      </w:r>
      <w:r w:rsidRPr="00DB3E82">
        <w:rPr>
          <w:b/>
          <w:bCs/>
          <w:sz w:val="22"/>
          <w:szCs w:val="22"/>
        </w:rPr>
        <w:t>:</w:t>
      </w:r>
      <w:r w:rsidRPr="00DB3E82">
        <w:rPr>
          <w:rFonts w:eastAsiaTheme="minorEastAsia"/>
          <w:sz w:val="22"/>
          <w:szCs w:val="22"/>
          <w:lang w:eastAsia="zh-TW"/>
        </w:rPr>
        <w:t xml:space="preserve"> </w:t>
      </w:r>
      <w:r w:rsidRPr="00DB3E82">
        <w:rPr>
          <w:b/>
          <w:bCs/>
          <w:sz w:val="22"/>
          <w:szCs w:val="22"/>
        </w:rPr>
        <w:t xml:space="preserve">Support </w:t>
      </w:r>
      <w:r w:rsidR="00F61D98">
        <w:rPr>
          <w:b/>
          <w:bCs/>
          <w:sz w:val="22"/>
          <w:szCs w:val="22"/>
        </w:rPr>
        <w:t>Alt 1</w:t>
      </w:r>
      <w:r w:rsidR="00BE7766" w:rsidRPr="00DB3E82">
        <w:rPr>
          <w:b/>
          <w:bCs/>
          <w:sz w:val="22"/>
          <w:szCs w:val="22"/>
        </w:rPr>
        <w:t xml:space="preserve"> as the adaptation mechanism for additional PRACH resources</w:t>
      </w:r>
      <w:bookmarkEnd w:id="112"/>
      <w:r w:rsidR="00577678">
        <w:rPr>
          <w:b/>
          <w:bCs/>
          <w:sz w:val="22"/>
          <w:szCs w:val="22"/>
        </w:rPr>
        <w:t>.</w:t>
      </w:r>
      <w:bookmarkEnd w:id="113"/>
    </w:p>
    <w:p w14:paraId="7512D084" w14:textId="613B1858" w:rsidR="000E0569" w:rsidRPr="00DB3E82" w:rsidRDefault="00F61D98">
      <w:pPr>
        <w:pStyle w:val="afa"/>
        <w:numPr>
          <w:ilvl w:val="0"/>
          <w:numId w:val="13"/>
        </w:numPr>
        <w:jc w:val="both"/>
        <w:rPr>
          <w:b/>
          <w:bCs/>
          <w:sz w:val="22"/>
          <w:szCs w:val="22"/>
        </w:rPr>
      </w:pPr>
      <w:bookmarkStart w:id="115" w:name="OLE_LINK118"/>
      <w:bookmarkStart w:id="116" w:name="OLE_LINK55"/>
      <w:r>
        <w:rPr>
          <w:b/>
          <w:bCs/>
          <w:sz w:val="22"/>
          <w:szCs w:val="22"/>
        </w:rPr>
        <w:t>Alt 1</w:t>
      </w:r>
      <w:r w:rsidR="000E0569" w:rsidRPr="00DB3E82">
        <w:rPr>
          <w:b/>
          <w:bCs/>
          <w:sz w:val="22"/>
          <w:szCs w:val="22"/>
        </w:rPr>
        <w:t xml:space="preserve">: </w:t>
      </w:r>
      <w:r w:rsidRPr="00F61D98">
        <w:rPr>
          <w:b/>
          <w:bCs/>
          <w:sz w:val="22"/>
          <w:szCs w:val="22"/>
        </w:rPr>
        <w:t>(PRACH resource configuration level) DCI-based adaptation to indicate whether the additional PRACH resources provided by semi-static signaling are available or not</w:t>
      </w:r>
      <w:r>
        <w:rPr>
          <w:b/>
          <w:bCs/>
          <w:sz w:val="22"/>
          <w:szCs w:val="22"/>
        </w:rPr>
        <w:t>.</w:t>
      </w:r>
    </w:p>
    <w:bookmarkEnd w:id="114"/>
    <w:bookmarkEnd w:id="115"/>
    <w:bookmarkEnd w:id="116"/>
    <w:p w14:paraId="271809AF" w14:textId="0531D380" w:rsidR="00295017" w:rsidRPr="00DB3E82" w:rsidRDefault="00295017" w:rsidP="00AE63E5">
      <w:pPr>
        <w:rPr>
          <w:b/>
          <w:bCs/>
          <w:sz w:val="22"/>
          <w:szCs w:val="22"/>
        </w:rPr>
      </w:pPr>
    </w:p>
    <w:p w14:paraId="0660D919" w14:textId="1E1BD0E3" w:rsidR="0036651F" w:rsidRDefault="00E21204" w:rsidP="0036651F">
      <w:pPr>
        <w:pStyle w:val="1"/>
      </w:pPr>
      <w:bookmarkStart w:id="117" w:name="_Ref101526679"/>
      <w:r>
        <w:t>C</w:t>
      </w:r>
      <w:r w:rsidR="0036651F">
        <w:t>onclusion</w:t>
      </w:r>
    </w:p>
    <w:p w14:paraId="33393289" w14:textId="1C891AC5" w:rsidR="00577678" w:rsidRDefault="00577678" w:rsidP="0071544B">
      <w:pPr>
        <w:jc w:val="both"/>
        <w:rPr>
          <w:b/>
          <w:bCs/>
          <w:sz w:val="22"/>
          <w:szCs w:val="22"/>
          <w:lang w:val="en-GB" w:eastAsia="en-US"/>
        </w:rPr>
      </w:pPr>
    </w:p>
    <w:p w14:paraId="120BE962"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_Ref162984991 \h  \* MERGEFORMAT </w:instrText>
      </w:r>
      <w:r w:rsidRPr="002D1FFF">
        <w:rPr>
          <w:b/>
          <w:bCs/>
          <w:sz w:val="22"/>
          <w:szCs w:val="22"/>
          <w:lang w:val="en-GB" w:eastAsia="en-US"/>
        </w:rPr>
      </w:r>
      <w:r w:rsidRPr="002D1FFF">
        <w:rPr>
          <w:b/>
          <w:bCs/>
          <w:sz w:val="22"/>
          <w:szCs w:val="22"/>
          <w:lang w:val="en-GB" w:eastAsia="en-US"/>
        </w:rPr>
        <w:fldChar w:fldCharType="separate"/>
      </w:r>
      <w:r w:rsidRPr="002D1FFF">
        <w:rPr>
          <w:rFonts w:eastAsiaTheme="minorEastAsia"/>
          <w:b/>
          <w:bCs/>
          <w:sz w:val="22"/>
          <w:szCs w:val="22"/>
          <w:lang w:eastAsia="zh-TW"/>
        </w:rPr>
        <w:t xml:space="preserve">Observation </w:t>
      </w:r>
      <w:r w:rsidRPr="002D1FFF">
        <w:rPr>
          <w:rFonts w:eastAsiaTheme="minorEastAsia"/>
          <w:b/>
          <w:bCs/>
          <w:noProof/>
          <w:sz w:val="22"/>
          <w:szCs w:val="22"/>
          <w:lang w:eastAsia="zh-TW"/>
        </w:rPr>
        <w:t>1</w:t>
      </w:r>
      <w:r w:rsidRPr="002D1FFF">
        <w:rPr>
          <w:rFonts w:eastAsiaTheme="minorEastAsia"/>
          <w:b/>
          <w:bCs/>
          <w:sz w:val="22"/>
          <w:szCs w:val="22"/>
          <w:lang w:eastAsia="zh-TW"/>
        </w:rPr>
        <w:t xml:space="preserve">: UE use a default 20-ms synchronization raster for cell </w:t>
      </w:r>
      <w:r w:rsidRPr="002D1FFF">
        <w:rPr>
          <w:rFonts w:eastAsiaTheme="minorEastAsia" w:hint="eastAsia"/>
          <w:b/>
          <w:bCs/>
          <w:sz w:val="22"/>
          <w:szCs w:val="22"/>
          <w:lang w:eastAsia="zh-TW"/>
        </w:rPr>
        <w:t>(</w:t>
      </w:r>
      <w:r w:rsidRPr="002D1FFF">
        <w:rPr>
          <w:rFonts w:eastAsiaTheme="minorEastAsia"/>
          <w:b/>
          <w:bCs/>
          <w:sz w:val="22"/>
          <w:szCs w:val="22"/>
          <w:lang w:eastAsia="zh-TW"/>
        </w:rPr>
        <w:t>re</w:t>
      </w:r>
      <w:r w:rsidRPr="002D1FFF">
        <w:rPr>
          <w:rFonts w:eastAsiaTheme="minorEastAsia" w:hint="eastAsia"/>
          <w:b/>
          <w:bCs/>
          <w:sz w:val="22"/>
          <w:szCs w:val="22"/>
          <w:lang w:eastAsia="zh-TW"/>
        </w:rPr>
        <w:t>)</w:t>
      </w:r>
      <w:r w:rsidRPr="002D1FFF">
        <w:rPr>
          <w:rFonts w:eastAsiaTheme="minorEastAsia"/>
          <w:b/>
          <w:bCs/>
          <w:sz w:val="22"/>
          <w:szCs w:val="22"/>
          <w:lang w:eastAsia="zh-TW"/>
        </w:rPr>
        <w:t>searches. The SSB within this raster should remain unchanged.</w:t>
      </w:r>
      <w:r w:rsidRPr="002D1FFF">
        <w:rPr>
          <w:b/>
          <w:bCs/>
          <w:sz w:val="22"/>
          <w:szCs w:val="22"/>
          <w:lang w:val="en-GB" w:eastAsia="en-US"/>
        </w:rPr>
        <w:fldChar w:fldCharType="end"/>
      </w:r>
    </w:p>
    <w:p w14:paraId="6F49F517" w14:textId="77777777" w:rsidR="002D1FFF" w:rsidRDefault="002D1FFF" w:rsidP="0071544B">
      <w:pPr>
        <w:jc w:val="both"/>
        <w:rPr>
          <w:b/>
          <w:bCs/>
          <w:sz w:val="22"/>
          <w:szCs w:val="22"/>
          <w:lang w:val="en-GB" w:eastAsia="en-US"/>
        </w:rPr>
      </w:pPr>
    </w:p>
    <w:p w14:paraId="6CBF452F" w14:textId="77777777" w:rsidR="00EC7FA6" w:rsidRDefault="00EC7FA6" w:rsidP="00EC7FA6">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_Ref178701115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1</w:t>
      </w:r>
      <w:r>
        <w:rPr>
          <w:b/>
          <w:bCs/>
          <w:sz w:val="22"/>
          <w:szCs w:val="22"/>
        </w:rPr>
        <w:t>:</w:t>
      </w:r>
      <w:r>
        <w:rPr>
          <w:rFonts w:asciiTheme="minorEastAsia" w:eastAsiaTheme="minorEastAsia" w:hAnsiTheme="minorEastAsia" w:hint="eastAsia"/>
          <w:b/>
          <w:bCs/>
          <w:sz w:val="22"/>
          <w:szCs w:val="22"/>
          <w:lang w:eastAsia="zh-TW"/>
        </w:rPr>
        <w:t xml:space="preserve"> </w:t>
      </w:r>
      <w:r>
        <w:rPr>
          <w:b/>
          <w:bCs/>
          <w:sz w:val="22"/>
          <w:szCs w:val="22"/>
        </w:rPr>
        <w:t xml:space="preserve">At least implement A3 as the constraint for SSB adaptation in </w:t>
      </w:r>
      <w:proofErr w:type="spellStart"/>
      <w:r>
        <w:rPr>
          <w:b/>
          <w:bCs/>
          <w:sz w:val="22"/>
          <w:szCs w:val="22"/>
        </w:rPr>
        <w:t>PCell</w:t>
      </w:r>
      <w:proofErr w:type="spellEnd"/>
      <w:r>
        <w:rPr>
          <w:b/>
          <w:bCs/>
          <w:sz w:val="22"/>
          <w:szCs w:val="22"/>
        </w:rPr>
        <w:t xml:space="preserve"> to reduce effects on cell (re)search and network connectivity.</w:t>
      </w:r>
      <w:r>
        <w:rPr>
          <w:b/>
          <w:bCs/>
          <w:sz w:val="22"/>
          <w:szCs w:val="22"/>
          <w:lang w:val="en-GB" w:eastAsia="en-US"/>
        </w:rPr>
        <w:fldChar w:fldCharType="end"/>
      </w:r>
    </w:p>
    <w:p w14:paraId="165745D7" w14:textId="0186CE95" w:rsidR="00EC7FA6" w:rsidRDefault="00EC7FA6" w:rsidP="0071544B">
      <w:pPr>
        <w:pStyle w:val="afa"/>
        <w:numPr>
          <w:ilvl w:val="0"/>
          <w:numId w:val="32"/>
        </w:numPr>
        <w:jc w:val="both"/>
        <w:rPr>
          <w:b/>
          <w:bCs/>
          <w:sz w:val="22"/>
          <w:szCs w:val="22"/>
        </w:rPr>
      </w:pPr>
      <w:r>
        <w:rPr>
          <w:b/>
          <w:bCs/>
          <w:sz w:val="22"/>
          <w:szCs w:val="22"/>
        </w:rPr>
        <w:t xml:space="preserve">A3: For Rel-19 NES-capable UE’s </w:t>
      </w:r>
      <w:proofErr w:type="spellStart"/>
      <w:r>
        <w:rPr>
          <w:b/>
          <w:bCs/>
          <w:sz w:val="22"/>
          <w:szCs w:val="22"/>
        </w:rPr>
        <w:t>PCell</w:t>
      </w:r>
      <w:proofErr w:type="spellEnd"/>
      <w:r>
        <w:rPr>
          <w:b/>
          <w:bCs/>
          <w:sz w:val="22"/>
          <w:szCs w:val="22"/>
        </w:rPr>
        <w:t xml:space="preserve"> (Connected mode), adaptation for SSB not on sync raster is supported.</w:t>
      </w:r>
    </w:p>
    <w:p w14:paraId="5438C03C" w14:textId="77777777" w:rsidR="002D1FFF" w:rsidRDefault="002D1FFF" w:rsidP="0071544B">
      <w:pPr>
        <w:jc w:val="both"/>
        <w:rPr>
          <w:b/>
          <w:bCs/>
          <w:sz w:val="22"/>
          <w:szCs w:val="22"/>
          <w:lang w:val="en-GB" w:eastAsia="en-US"/>
        </w:rPr>
      </w:pPr>
    </w:p>
    <w:p w14:paraId="7904BA96"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_Ref178701172 \h  \* MERGEFORMAT </w:instrText>
      </w:r>
      <w:r w:rsidRPr="002D1FFF">
        <w:rPr>
          <w:b/>
          <w:bCs/>
          <w:sz w:val="22"/>
          <w:szCs w:val="22"/>
          <w:lang w:val="en-GB" w:eastAsia="en-US"/>
        </w:rPr>
      </w:r>
      <w:r w:rsidRPr="002D1FFF">
        <w:rPr>
          <w:b/>
          <w:bCs/>
          <w:sz w:val="22"/>
          <w:szCs w:val="22"/>
          <w:lang w:val="en-GB" w:eastAsia="en-US"/>
        </w:rPr>
        <w:fldChar w:fldCharType="separate"/>
      </w:r>
      <w:r w:rsidRPr="002D1FFF">
        <w:rPr>
          <w:rFonts w:eastAsiaTheme="minorEastAsia"/>
          <w:b/>
          <w:bCs/>
          <w:sz w:val="22"/>
          <w:szCs w:val="22"/>
          <w:lang w:eastAsia="zh-TW"/>
        </w:rPr>
        <w:t xml:space="preserve">Observation </w:t>
      </w:r>
      <w:r w:rsidRPr="002D1FFF">
        <w:rPr>
          <w:rFonts w:eastAsiaTheme="minorEastAsia"/>
          <w:b/>
          <w:bCs/>
          <w:noProof/>
          <w:sz w:val="22"/>
          <w:szCs w:val="22"/>
          <w:lang w:eastAsia="zh-TW"/>
        </w:rPr>
        <w:t>2</w:t>
      </w:r>
      <w:r w:rsidRPr="002D1FFF">
        <w:rPr>
          <w:rFonts w:eastAsiaTheme="minorEastAsia"/>
          <w:b/>
          <w:bCs/>
          <w:sz w:val="22"/>
          <w:szCs w:val="22"/>
          <w:lang w:eastAsia="zh-TW"/>
        </w:rPr>
        <w:t xml:space="preserve">: A UE's </w:t>
      </w:r>
      <w:proofErr w:type="spellStart"/>
      <w:r w:rsidRPr="002D1FFF">
        <w:rPr>
          <w:rFonts w:eastAsiaTheme="minorEastAsia"/>
          <w:b/>
          <w:bCs/>
          <w:sz w:val="22"/>
          <w:szCs w:val="22"/>
          <w:lang w:eastAsia="zh-TW"/>
        </w:rPr>
        <w:t>PCell</w:t>
      </w:r>
      <w:proofErr w:type="spellEnd"/>
      <w:r w:rsidRPr="002D1FFF">
        <w:rPr>
          <w:rFonts w:eastAsiaTheme="minorEastAsia"/>
          <w:b/>
          <w:bCs/>
          <w:sz w:val="22"/>
          <w:szCs w:val="22"/>
          <w:lang w:eastAsia="zh-TW"/>
        </w:rPr>
        <w:t xml:space="preserve"> may be another UE's </w:t>
      </w:r>
      <w:proofErr w:type="spellStart"/>
      <w:r w:rsidRPr="002D1FFF">
        <w:rPr>
          <w:rFonts w:eastAsiaTheme="minorEastAsia"/>
          <w:b/>
          <w:bCs/>
          <w:sz w:val="22"/>
          <w:szCs w:val="22"/>
          <w:lang w:eastAsia="zh-TW"/>
        </w:rPr>
        <w:t>SCell</w:t>
      </w:r>
      <w:proofErr w:type="spellEnd"/>
      <w:r w:rsidRPr="002D1FFF">
        <w:rPr>
          <w:rFonts w:eastAsiaTheme="minorEastAsia"/>
          <w:b/>
          <w:bCs/>
          <w:sz w:val="22"/>
          <w:szCs w:val="22"/>
          <w:lang w:eastAsia="zh-TW"/>
        </w:rPr>
        <w:t xml:space="preserve"> and vice versa. Adaptation mechanism(s) of SSB in time-domain should be consistent.</w:t>
      </w:r>
      <w:r w:rsidRPr="002D1FFF">
        <w:rPr>
          <w:b/>
          <w:bCs/>
          <w:sz w:val="22"/>
          <w:szCs w:val="22"/>
          <w:lang w:val="en-GB" w:eastAsia="en-US"/>
        </w:rPr>
        <w:fldChar w:fldCharType="end"/>
      </w:r>
    </w:p>
    <w:p w14:paraId="03235AEF" w14:textId="77777777" w:rsidR="002D1FFF" w:rsidRDefault="002D1FFF" w:rsidP="0071544B">
      <w:pPr>
        <w:jc w:val="both"/>
        <w:rPr>
          <w:b/>
          <w:bCs/>
          <w:sz w:val="22"/>
          <w:szCs w:val="22"/>
          <w:lang w:val="en-GB" w:eastAsia="en-US"/>
        </w:rPr>
      </w:pPr>
    </w:p>
    <w:p w14:paraId="36D788F1" w14:textId="77777777" w:rsidR="00EC7FA6" w:rsidRDefault="00EC7FA6" w:rsidP="00EC7FA6">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_Ref178701117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2</w:t>
      </w:r>
      <w:r>
        <w:rPr>
          <w:b/>
          <w:bCs/>
          <w:sz w:val="22"/>
          <w:szCs w:val="22"/>
        </w:rPr>
        <w:t xml:space="preserve">: To ensure consistency, adaptation for CD-SSB (B1) in </w:t>
      </w:r>
      <w:proofErr w:type="spellStart"/>
      <w:r>
        <w:rPr>
          <w:b/>
          <w:bCs/>
          <w:sz w:val="22"/>
          <w:szCs w:val="22"/>
        </w:rPr>
        <w:t>SCell</w:t>
      </w:r>
      <w:proofErr w:type="spellEnd"/>
      <w:r>
        <w:rPr>
          <w:b/>
          <w:bCs/>
          <w:sz w:val="22"/>
          <w:szCs w:val="22"/>
        </w:rPr>
        <w:t xml:space="preserve"> is not supported.</w:t>
      </w:r>
      <w:r>
        <w:rPr>
          <w:b/>
          <w:bCs/>
          <w:sz w:val="22"/>
          <w:szCs w:val="22"/>
          <w:lang w:val="en-GB" w:eastAsia="en-US"/>
        </w:rPr>
        <w:fldChar w:fldCharType="end"/>
      </w:r>
    </w:p>
    <w:p w14:paraId="1F1DA9CE" w14:textId="77777777" w:rsidR="00EC7FA6" w:rsidRDefault="00EC7FA6" w:rsidP="00EC7FA6">
      <w:pPr>
        <w:pStyle w:val="afa"/>
        <w:numPr>
          <w:ilvl w:val="0"/>
          <w:numId w:val="32"/>
        </w:numPr>
        <w:jc w:val="both"/>
        <w:rPr>
          <w:rFonts w:eastAsiaTheme="minorEastAsia"/>
          <w:b/>
          <w:bCs/>
          <w:sz w:val="22"/>
          <w:szCs w:val="22"/>
          <w:lang w:eastAsia="zh-TW"/>
        </w:rPr>
      </w:pPr>
      <w:r>
        <w:rPr>
          <w:rFonts w:eastAsiaTheme="minorEastAsia"/>
          <w:b/>
          <w:bCs/>
          <w:sz w:val="22"/>
          <w:szCs w:val="22"/>
          <w:lang w:eastAsia="zh-TW"/>
        </w:rPr>
        <w:t xml:space="preserve">B1: Adaptation for CD-SSB including UE impact compared to legacy operation where the SSB is configured with periodicity&gt;20msec for </w:t>
      </w:r>
      <w:proofErr w:type="spellStart"/>
      <w:r>
        <w:rPr>
          <w:rFonts w:eastAsiaTheme="minorEastAsia"/>
          <w:b/>
          <w:bCs/>
          <w:sz w:val="22"/>
          <w:szCs w:val="22"/>
          <w:lang w:eastAsia="zh-TW"/>
        </w:rPr>
        <w:t>SCell</w:t>
      </w:r>
      <w:proofErr w:type="spellEnd"/>
      <w:r>
        <w:rPr>
          <w:rFonts w:eastAsiaTheme="minorEastAsia"/>
          <w:b/>
          <w:bCs/>
          <w:sz w:val="22"/>
          <w:szCs w:val="22"/>
          <w:lang w:eastAsia="zh-TW"/>
        </w:rPr>
        <w:t>.</w:t>
      </w:r>
    </w:p>
    <w:p w14:paraId="46C6C645" w14:textId="77777777" w:rsidR="00EC7FA6" w:rsidRDefault="00EC7FA6" w:rsidP="0071544B">
      <w:pPr>
        <w:jc w:val="both"/>
        <w:rPr>
          <w:b/>
          <w:bCs/>
          <w:sz w:val="22"/>
          <w:szCs w:val="22"/>
          <w:lang w:val="en-GB" w:eastAsia="en-US"/>
        </w:rPr>
      </w:pPr>
    </w:p>
    <w:p w14:paraId="6336B428"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_Ref173849662 \h  \* MERGEFORMAT </w:instrText>
      </w:r>
      <w:r w:rsidRPr="002D1FFF">
        <w:rPr>
          <w:b/>
          <w:bCs/>
          <w:sz w:val="22"/>
          <w:szCs w:val="22"/>
          <w:lang w:val="en-GB" w:eastAsia="en-US"/>
        </w:rPr>
      </w:r>
      <w:r w:rsidRPr="002D1FFF">
        <w:rPr>
          <w:b/>
          <w:bCs/>
          <w:sz w:val="22"/>
          <w:szCs w:val="22"/>
          <w:lang w:val="en-GB" w:eastAsia="en-US"/>
        </w:rPr>
        <w:fldChar w:fldCharType="separate"/>
      </w:r>
      <w:r w:rsidRPr="002D1FFF">
        <w:rPr>
          <w:rFonts w:eastAsiaTheme="minorEastAsia"/>
          <w:b/>
          <w:bCs/>
          <w:sz w:val="22"/>
          <w:szCs w:val="22"/>
          <w:lang w:eastAsia="zh-TW"/>
        </w:rPr>
        <w:t xml:space="preserve">Observation </w:t>
      </w:r>
      <w:r w:rsidRPr="002D1FFF">
        <w:rPr>
          <w:rFonts w:eastAsiaTheme="minorEastAsia"/>
          <w:b/>
          <w:bCs/>
          <w:noProof/>
          <w:sz w:val="22"/>
          <w:szCs w:val="22"/>
          <w:lang w:eastAsia="zh-TW"/>
        </w:rPr>
        <w:t>3</w:t>
      </w:r>
      <w:r w:rsidRPr="002D1FFF">
        <w:rPr>
          <w:rFonts w:eastAsiaTheme="minorEastAsia"/>
          <w:b/>
          <w:bCs/>
          <w:sz w:val="22"/>
          <w:szCs w:val="22"/>
          <w:lang w:eastAsia="zh-TW"/>
        </w:rPr>
        <w:t>: If additional RO and legacy RO follow the SSB mapping order simultaneously, there could be a conflict where different SSB indexes are mapped to the same RO as illustrated in Figure 1.</w:t>
      </w:r>
      <w:r w:rsidRPr="002D1FFF">
        <w:rPr>
          <w:b/>
          <w:bCs/>
          <w:sz w:val="22"/>
          <w:szCs w:val="22"/>
          <w:lang w:val="en-GB" w:eastAsia="en-US"/>
        </w:rPr>
        <w:fldChar w:fldCharType="end"/>
      </w:r>
    </w:p>
    <w:p w14:paraId="555BB1D5" w14:textId="77777777" w:rsidR="002D1FFF" w:rsidRDefault="002D1FFF" w:rsidP="0071544B">
      <w:pPr>
        <w:jc w:val="both"/>
        <w:rPr>
          <w:b/>
          <w:bCs/>
          <w:sz w:val="22"/>
          <w:szCs w:val="22"/>
          <w:lang w:val="en-GB" w:eastAsia="en-US"/>
        </w:rPr>
      </w:pPr>
    </w:p>
    <w:p w14:paraId="771F62F0" w14:textId="77777777" w:rsidR="00EC7FA6" w:rsidRDefault="00EC7FA6" w:rsidP="00EC7FA6">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_Ref173849681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3</w:t>
      </w:r>
      <w:r>
        <w:rPr>
          <w:b/>
          <w:bCs/>
          <w:sz w:val="22"/>
          <w:szCs w:val="22"/>
        </w:rPr>
        <w:t>: Legacy and additional PRACH occasions should be mapped to SSB index independently as illustrated in Figure 2.</w:t>
      </w:r>
      <w:r>
        <w:rPr>
          <w:b/>
          <w:bCs/>
          <w:sz w:val="22"/>
          <w:szCs w:val="22"/>
          <w:lang w:val="en-GB" w:eastAsia="en-US"/>
        </w:rPr>
        <w:fldChar w:fldCharType="end"/>
      </w:r>
    </w:p>
    <w:p w14:paraId="765CEE84" w14:textId="77777777" w:rsidR="00EC7FA6" w:rsidRDefault="00EC7FA6" w:rsidP="0071544B">
      <w:pPr>
        <w:jc w:val="both"/>
        <w:rPr>
          <w:b/>
          <w:bCs/>
          <w:sz w:val="22"/>
          <w:szCs w:val="22"/>
          <w:lang w:val="en-GB" w:eastAsia="en-US"/>
        </w:rPr>
      </w:pPr>
    </w:p>
    <w:p w14:paraId="6F7F99FA" w14:textId="4A259A9A" w:rsidR="00EC7FA6" w:rsidRDefault="00EC7FA6" w:rsidP="00EC7FA6">
      <w:pPr>
        <w:keepNext/>
        <w:jc w:val="both"/>
        <w:rPr>
          <w:sz w:val="22"/>
          <w:szCs w:val="22"/>
        </w:rPr>
      </w:pPr>
      <w:r>
        <w:rPr>
          <w:rFonts w:eastAsiaTheme="minorEastAsia"/>
          <w:noProof/>
          <w:sz w:val="22"/>
          <w:szCs w:val="22"/>
          <w:lang w:eastAsia="zh-TW"/>
        </w:rPr>
        <w:lastRenderedPageBreak/>
        <w:drawing>
          <wp:inline distT="0" distB="0" distL="0" distR="0" wp14:anchorId="4EB826DE" wp14:editId="75654C1B">
            <wp:extent cx="6646545" cy="1504315"/>
            <wp:effectExtent l="0" t="0" r="1905" b="635"/>
            <wp:docPr id="11" name="圖片 11"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descr="一張含有 螢幕擷取畫面, 圖表, 設計 的圖片&#10;&#10;自動產生的描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1504315"/>
                    </a:xfrm>
                    <a:prstGeom prst="rect">
                      <a:avLst/>
                    </a:prstGeom>
                    <a:noFill/>
                    <a:ln>
                      <a:noFill/>
                    </a:ln>
                  </pic:spPr>
                </pic:pic>
              </a:graphicData>
            </a:graphic>
          </wp:inline>
        </w:drawing>
      </w:r>
    </w:p>
    <w:p w14:paraId="77FB4545" w14:textId="638B8AB2" w:rsidR="00EC7FA6" w:rsidRPr="004142A9" w:rsidRDefault="00EC7FA6" w:rsidP="004142A9">
      <w:pPr>
        <w:pStyle w:val="ad"/>
        <w:jc w:val="center"/>
        <w:rPr>
          <w:sz w:val="22"/>
          <w:szCs w:val="22"/>
        </w:rPr>
      </w:pPr>
      <w:r>
        <w:rPr>
          <w:sz w:val="22"/>
          <w:szCs w:val="22"/>
        </w:rPr>
        <w:t xml:space="preserve">Figure </w:t>
      </w:r>
      <w:r w:rsidRPr="00EC7FA6">
        <w:rPr>
          <w:sz w:val="22"/>
          <w:szCs w:val="22"/>
        </w:rPr>
        <w:t>1</w:t>
      </w:r>
      <w:r>
        <w:rPr>
          <w:sz w:val="22"/>
          <w:szCs w:val="22"/>
        </w:rPr>
        <w:t>. Additional RO and legacy RO follow the SSB mapping order simultaneously.</w:t>
      </w:r>
    </w:p>
    <w:p w14:paraId="7D9D6E1C" w14:textId="16BEA32B" w:rsidR="00EC7FA6" w:rsidRDefault="00EC7FA6" w:rsidP="00EC7FA6">
      <w:pPr>
        <w:keepNext/>
        <w:jc w:val="both"/>
        <w:rPr>
          <w:sz w:val="22"/>
          <w:szCs w:val="22"/>
        </w:rPr>
      </w:pPr>
      <w:r>
        <w:rPr>
          <w:rFonts w:eastAsiaTheme="minorEastAsia"/>
          <w:noProof/>
          <w:sz w:val="22"/>
          <w:szCs w:val="22"/>
          <w:lang w:eastAsia="zh-TW"/>
        </w:rPr>
        <w:drawing>
          <wp:inline distT="0" distB="0" distL="0" distR="0" wp14:anchorId="09B7E958" wp14:editId="707A1683">
            <wp:extent cx="6646545" cy="1390015"/>
            <wp:effectExtent l="0" t="0" r="1905" b="635"/>
            <wp:docPr id="10" name="圖片 10"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一張含有 螢幕擷取畫面, 設計 的圖片&#10;&#10;自動產生的描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1390015"/>
                    </a:xfrm>
                    <a:prstGeom prst="rect">
                      <a:avLst/>
                    </a:prstGeom>
                    <a:noFill/>
                    <a:ln>
                      <a:noFill/>
                    </a:ln>
                  </pic:spPr>
                </pic:pic>
              </a:graphicData>
            </a:graphic>
          </wp:inline>
        </w:drawing>
      </w:r>
    </w:p>
    <w:p w14:paraId="1B9626BA" w14:textId="77777777" w:rsidR="00EC7FA6" w:rsidRDefault="00EC7FA6" w:rsidP="00EC7FA6">
      <w:pPr>
        <w:pStyle w:val="ad"/>
        <w:jc w:val="center"/>
        <w:rPr>
          <w:sz w:val="22"/>
          <w:szCs w:val="22"/>
        </w:rPr>
      </w:pPr>
      <w:r>
        <w:rPr>
          <w:sz w:val="22"/>
          <w:szCs w:val="22"/>
        </w:rPr>
        <w:t xml:space="preserve">Figure </w:t>
      </w:r>
      <w:r w:rsidRPr="00EC7FA6">
        <w:rPr>
          <w:sz w:val="22"/>
          <w:szCs w:val="22"/>
        </w:rPr>
        <w:t>2</w:t>
      </w:r>
      <w:r>
        <w:rPr>
          <w:sz w:val="22"/>
          <w:szCs w:val="22"/>
        </w:rPr>
        <w:t>. Additional RO and legacy RO are mapped to SSB index independently.</w:t>
      </w:r>
    </w:p>
    <w:p w14:paraId="11BB12E2" w14:textId="77777777" w:rsidR="00EC7FA6" w:rsidRDefault="00EC7FA6" w:rsidP="0071544B">
      <w:pPr>
        <w:jc w:val="both"/>
        <w:rPr>
          <w:b/>
          <w:bCs/>
          <w:sz w:val="22"/>
          <w:szCs w:val="22"/>
          <w:lang w:val="en-GB" w:eastAsia="en-US"/>
        </w:rPr>
      </w:pPr>
    </w:p>
    <w:p w14:paraId="08DEFA14"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_Ref173849663 \h  \* MERGEFORMAT </w:instrText>
      </w:r>
      <w:r w:rsidRPr="002D1FFF">
        <w:rPr>
          <w:b/>
          <w:bCs/>
          <w:sz w:val="22"/>
          <w:szCs w:val="22"/>
          <w:lang w:val="en-GB" w:eastAsia="en-US"/>
        </w:rPr>
      </w:r>
      <w:r w:rsidRPr="002D1FFF">
        <w:rPr>
          <w:b/>
          <w:bCs/>
          <w:sz w:val="22"/>
          <w:szCs w:val="22"/>
          <w:lang w:val="en-GB" w:eastAsia="en-US"/>
        </w:rPr>
        <w:fldChar w:fldCharType="separate"/>
      </w:r>
      <w:r w:rsidRPr="002D1FFF">
        <w:rPr>
          <w:rFonts w:eastAsiaTheme="minorEastAsia"/>
          <w:b/>
          <w:bCs/>
          <w:sz w:val="22"/>
          <w:szCs w:val="22"/>
          <w:lang w:eastAsia="zh-TW"/>
        </w:rPr>
        <w:t xml:space="preserve">Observation </w:t>
      </w:r>
      <w:r w:rsidRPr="002D1FFF">
        <w:rPr>
          <w:rFonts w:eastAsiaTheme="minorEastAsia"/>
          <w:b/>
          <w:bCs/>
          <w:noProof/>
          <w:sz w:val="22"/>
          <w:szCs w:val="22"/>
          <w:lang w:eastAsia="zh-TW"/>
        </w:rPr>
        <w:t>4</w:t>
      </w:r>
      <w:r w:rsidRPr="002D1FFF">
        <w:rPr>
          <w:rFonts w:eastAsiaTheme="minorEastAsia"/>
          <w:b/>
          <w:bCs/>
          <w:sz w:val="22"/>
          <w:szCs w:val="22"/>
          <w:lang w:eastAsia="zh-TW"/>
        </w:rPr>
        <w:t>: Legacy ROs can be configured to overlap in the frequency domain. Additionally, by adjusting the msg1-FDM parameter, legacy ROs can also be set to overlap in the time domain.</w:t>
      </w:r>
      <w:r w:rsidRPr="002D1FFF">
        <w:rPr>
          <w:b/>
          <w:bCs/>
          <w:sz w:val="22"/>
          <w:szCs w:val="22"/>
          <w:lang w:val="en-GB" w:eastAsia="en-US"/>
        </w:rPr>
        <w:fldChar w:fldCharType="end"/>
      </w:r>
    </w:p>
    <w:p w14:paraId="625A22C2" w14:textId="77777777" w:rsidR="002D1FFF" w:rsidRDefault="002D1FFF" w:rsidP="0071544B">
      <w:pPr>
        <w:jc w:val="both"/>
        <w:rPr>
          <w:b/>
          <w:bCs/>
          <w:sz w:val="22"/>
          <w:szCs w:val="22"/>
          <w:lang w:val="en-GB" w:eastAsia="en-US"/>
        </w:rPr>
      </w:pPr>
    </w:p>
    <w:p w14:paraId="1D5D7274" w14:textId="7B54CD84" w:rsidR="00EC7FA6" w:rsidRDefault="00EC7FA6"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_Ref173849682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4</w:t>
      </w:r>
      <w:r>
        <w:rPr>
          <w:b/>
          <w:bCs/>
          <w:sz w:val="22"/>
          <w:szCs w:val="22"/>
        </w:rPr>
        <w:t>: The decision to apply time or frequency domain overlapping restrictions on additional PRACH occasions can be left to the network's implementation, ensuring the same SSB indexes are mapped to the (partially) overlapped ROs.</w:t>
      </w:r>
      <w:r>
        <w:rPr>
          <w:b/>
          <w:bCs/>
          <w:sz w:val="22"/>
          <w:szCs w:val="22"/>
          <w:lang w:val="en-GB" w:eastAsia="en-US"/>
        </w:rPr>
        <w:fldChar w:fldCharType="end"/>
      </w:r>
    </w:p>
    <w:p w14:paraId="0025381D" w14:textId="77777777" w:rsidR="00EC7FA6" w:rsidRDefault="00EC7FA6" w:rsidP="0071544B">
      <w:pPr>
        <w:jc w:val="both"/>
        <w:rPr>
          <w:b/>
          <w:bCs/>
          <w:sz w:val="22"/>
          <w:szCs w:val="22"/>
          <w:lang w:val="en-GB" w:eastAsia="en-US"/>
        </w:rPr>
      </w:pPr>
    </w:p>
    <w:p w14:paraId="58C3AED9"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_Ref173849665 \h  \* MERGEFORMAT </w:instrText>
      </w:r>
      <w:r w:rsidRPr="002D1FFF">
        <w:rPr>
          <w:b/>
          <w:bCs/>
          <w:sz w:val="22"/>
          <w:szCs w:val="22"/>
          <w:lang w:val="en-GB" w:eastAsia="en-US"/>
        </w:rPr>
      </w:r>
      <w:r w:rsidRPr="002D1FFF">
        <w:rPr>
          <w:b/>
          <w:bCs/>
          <w:sz w:val="22"/>
          <w:szCs w:val="22"/>
          <w:lang w:val="en-GB" w:eastAsia="en-US"/>
        </w:rPr>
        <w:fldChar w:fldCharType="separate"/>
      </w:r>
      <w:r w:rsidRPr="002D1FFF">
        <w:rPr>
          <w:rFonts w:eastAsiaTheme="minorEastAsia"/>
          <w:b/>
          <w:bCs/>
          <w:sz w:val="22"/>
          <w:szCs w:val="22"/>
          <w:lang w:eastAsia="zh-TW"/>
        </w:rPr>
        <w:t xml:space="preserve">Observation </w:t>
      </w:r>
      <w:r w:rsidRPr="002D1FFF">
        <w:rPr>
          <w:rFonts w:eastAsiaTheme="minorEastAsia"/>
          <w:b/>
          <w:bCs/>
          <w:noProof/>
          <w:sz w:val="22"/>
          <w:szCs w:val="22"/>
          <w:lang w:eastAsia="zh-TW"/>
        </w:rPr>
        <w:t>5</w:t>
      </w:r>
      <w:r w:rsidRPr="002D1FFF">
        <w:rPr>
          <w:rFonts w:eastAsiaTheme="minorEastAsia"/>
          <w:b/>
          <w:bCs/>
          <w:sz w:val="22"/>
          <w:szCs w:val="22"/>
          <w:lang w:eastAsia="zh-TW"/>
        </w:rPr>
        <w:t>: Configuring sparse RO for legacy UEs enables denser additional RO, benefiting Rel-19 NES UEs. Additionally, centralizing RO can enhance the potential for network energy savings.</w:t>
      </w:r>
      <w:r w:rsidRPr="002D1FFF">
        <w:rPr>
          <w:b/>
          <w:bCs/>
          <w:sz w:val="22"/>
          <w:szCs w:val="22"/>
          <w:lang w:val="en-GB" w:eastAsia="en-US"/>
        </w:rPr>
        <w:fldChar w:fldCharType="end"/>
      </w:r>
    </w:p>
    <w:p w14:paraId="49F0E5C6" w14:textId="77777777" w:rsidR="002D1FFF" w:rsidRDefault="002D1FFF" w:rsidP="0071544B">
      <w:pPr>
        <w:jc w:val="both"/>
        <w:rPr>
          <w:b/>
          <w:bCs/>
          <w:sz w:val="22"/>
          <w:szCs w:val="22"/>
          <w:lang w:val="en-GB" w:eastAsia="en-US"/>
        </w:rPr>
      </w:pPr>
    </w:p>
    <w:p w14:paraId="0D45D17B" w14:textId="77777777"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_Ref181828563 \h  \* MERGEFORMAT </w:instrText>
      </w:r>
      <w:r w:rsidRPr="002D1FFF">
        <w:rPr>
          <w:b/>
          <w:bCs/>
          <w:sz w:val="22"/>
          <w:szCs w:val="22"/>
          <w:lang w:val="en-GB" w:eastAsia="en-US"/>
        </w:rPr>
      </w:r>
      <w:r w:rsidRPr="002D1FFF">
        <w:rPr>
          <w:b/>
          <w:bCs/>
          <w:sz w:val="22"/>
          <w:szCs w:val="22"/>
          <w:lang w:val="en-GB" w:eastAsia="en-US"/>
        </w:rPr>
        <w:fldChar w:fldCharType="separate"/>
      </w:r>
      <w:r w:rsidRPr="002D1FFF">
        <w:rPr>
          <w:b/>
          <w:bCs/>
          <w:sz w:val="22"/>
          <w:szCs w:val="22"/>
        </w:rPr>
        <w:t xml:space="preserve">Proposal </w:t>
      </w:r>
      <w:r w:rsidRPr="002D1FFF">
        <w:rPr>
          <w:b/>
          <w:bCs/>
          <w:noProof/>
          <w:sz w:val="22"/>
          <w:szCs w:val="22"/>
        </w:rPr>
        <w:t>5</w:t>
      </w:r>
      <w:r w:rsidRPr="002D1FFF">
        <w:rPr>
          <w:b/>
          <w:bCs/>
          <w:sz w:val="22"/>
          <w:szCs w:val="22"/>
        </w:rPr>
        <w:t>: Support Alt 1 and Alt 2 with the following options.</w:t>
      </w:r>
      <w:r w:rsidRPr="002D1FFF">
        <w:rPr>
          <w:b/>
          <w:bCs/>
          <w:sz w:val="22"/>
          <w:szCs w:val="22"/>
          <w:lang w:val="en-GB" w:eastAsia="en-US"/>
        </w:rPr>
        <w:fldChar w:fldCharType="end"/>
      </w:r>
    </w:p>
    <w:p w14:paraId="051809F2" w14:textId="77777777" w:rsidR="00EC7FA6" w:rsidRDefault="00EC7FA6" w:rsidP="00EC7FA6">
      <w:pPr>
        <w:pStyle w:val="afa"/>
        <w:numPr>
          <w:ilvl w:val="0"/>
          <w:numId w:val="31"/>
        </w:numPr>
        <w:jc w:val="both"/>
        <w:rPr>
          <w:b/>
          <w:bCs/>
          <w:sz w:val="22"/>
          <w:szCs w:val="22"/>
        </w:rPr>
      </w:pPr>
      <w:proofErr w:type="spellStart"/>
      <w:r>
        <w:rPr>
          <w:rFonts w:eastAsiaTheme="minorEastAsia"/>
          <w:b/>
          <w:bCs/>
          <w:sz w:val="22"/>
          <w:szCs w:val="22"/>
          <w:lang w:eastAsia="zh-TW"/>
        </w:rPr>
        <w:t>Opt</w:t>
      </w:r>
      <w:proofErr w:type="spellEnd"/>
      <w:r>
        <w:rPr>
          <w:rFonts w:eastAsiaTheme="minorEastAsia"/>
          <w:b/>
          <w:bCs/>
          <w:sz w:val="22"/>
          <w:szCs w:val="22"/>
          <w:lang w:eastAsia="zh-TW"/>
        </w:rPr>
        <w:t xml:space="preserve"> 1-2a: up to N1 additional value(s) of (x, y)</w:t>
      </w:r>
    </w:p>
    <w:p w14:paraId="06424490" w14:textId="77777777" w:rsidR="00EC7FA6" w:rsidRDefault="00EC7FA6" w:rsidP="00EC7FA6">
      <w:pPr>
        <w:pStyle w:val="afa"/>
        <w:numPr>
          <w:ilvl w:val="0"/>
          <w:numId w:val="31"/>
        </w:numPr>
        <w:jc w:val="both"/>
        <w:rPr>
          <w:b/>
          <w:bCs/>
          <w:sz w:val="22"/>
          <w:szCs w:val="22"/>
        </w:rPr>
      </w:pPr>
      <w:proofErr w:type="spellStart"/>
      <w:r>
        <w:rPr>
          <w:rFonts w:eastAsiaTheme="minorEastAsia"/>
          <w:b/>
          <w:bCs/>
          <w:sz w:val="22"/>
          <w:szCs w:val="22"/>
          <w:lang w:eastAsia="zh-TW"/>
        </w:rPr>
        <w:t>Opt</w:t>
      </w:r>
      <w:proofErr w:type="spellEnd"/>
      <w:r>
        <w:rPr>
          <w:rFonts w:eastAsiaTheme="minorEastAsia"/>
          <w:b/>
          <w:bCs/>
          <w:sz w:val="22"/>
          <w:szCs w:val="22"/>
          <w:lang w:eastAsia="zh-TW"/>
        </w:rPr>
        <w:t xml:space="preserve"> 1-2b: up to N2 additional value(s) of </w:t>
      </w:r>
      <w:proofErr w:type="gramStart"/>
      <w:r>
        <w:rPr>
          <w:rFonts w:eastAsiaTheme="minorEastAsia"/>
          <w:b/>
          <w:bCs/>
          <w:sz w:val="22"/>
          <w:szCs w:val="22"/>
          <w:lang w:eastAsia="zh-TW"/>
        </w:rPr>
        <w:t>y</w:t>
      </w:r>
      <w:proofErr w:type="gramEnd"/>
    </w:p>
    <w:p w14:paraId="374CEBE8" w14:textId="77777777" w:rsidR="00EC7FA6" w:rsidRDefault="00EC7FA6" w:rsidP="00EC7FA6">
      <w:pPr>
        <w:pStyle w:val="afa"/>
        <w:numPr>
          <w:ilvl w:val="0"/>
          <w:numId w:val="31"/>
        </w:numPr>
        <w:jc w:val="both"/>
        <w:rPr>
          <w:b/>
          <w:bCs/>
          <w:sz w:val="22"/>
          <w:szCs w:val="22"/>
        </w:rPr>
      </w:pPr>
      <w:proofErr w:type="spellStart"/>
      <w:r>
        <w:rPr>
          <w:rFonts w:eastAsiaTheme="minorEastAsia"/>
          <w:b/>
          <w:bCs/>
          <w:sz w:val="22"/>
          <w:szCs w:val="22"/>
          <w:lang w:eastAsia="zh-TW"/>
        </w:rPr>
        <w:t>Opt</w:t>
      </w:r>
      <w:proofErr w:type="spellEnd"/>
      <w:r>
        <w:rPr>
          <w:rFonts w:eastAsiaTheme="minorEastAsia"/>
          <w:b/>
          <w:bCs/>
          <w:sz w:val="22"/>
          <w:szCs w:val="22"/>
          <w:lang w:eastAsia="zh-TW"/>
        </w:rPr>
        <w:t xml:space="preserve"> 1-4: </w:t>
      </w:r>
    </w:p>
    <w:p w14:paraId="1D02E179" w14:textId="77777777" w:rsidR="00EC7FA6" w:rsidRDefault="00EC7FA6" w:rsidP="00EC7FA6">
      <w:pPr>
        <w:pStyle w:val="afa"/>
        <w:numPr>
          <w:ilvl w:val="1"/>
          <w:numId w:val="31"/>
        </w:numPr>
        <w:jc w:val="both"/>
        <w:rPr>
          <w:b/>
          <w:bCs/>
          <w:sz w:val="22"/>
          <w:szCs w:val="22"/>
        </w:rPr>
      </w:pPr>
      <w:r>
        <w:rPr>
          <w:rFonts w:eastAsiaTheme="minorEastAsia"/>
          <w:b/>
          <w:bCs/>
          <w:sz w:val="22"/>
          <w:szCs w:val="22"/>
          <w:lang w:eastAsia="zh-TW"/>
        </w:rPr>
        <w:t>up to N4_1 additional timing offset(s) at frame-level</w:t>
      </w:r>
    </w:p>
    <w:p w14:paraId="1290AFA8" w14:textId="77777777" w:rsidR="00EC7FA6" w:rsidRDefault="00EC7FA6" w:rsidP="00EC7FA6">
      <w:pPr>
        <w:pStyle w:val="afa"/>
        <w:numPr>
          <w:ilvl w:val="1"/>
          <w:numId w:val="31"/>
        </w:numPr>
        <w:jc w:val="both"/>
        <w:rPr>
          <w:b/>
          <w:bCs/>
          <w:sz w:val="22"/>
          <w:szCs w:val="22"/>
        </w:rPr>
      </w:pPr>
      <w:r>
        <w:rPr>
          <w:rFonts w:eastAsiaTheme="minorEastAsia"/>
          <w:b/>
          <w:bCs/>
          <w:sz w:val="22"/>
          <w:szCs w:val="22"/>
          <w:lang w:eastAsia="zh-TW"/>
        </w:rPr>
        <w:t>up to N4_2 additional timing offset(s) at slot-level</w:t>
      </w:r>
    </w:p>
    <w:p w14:paraId="7D83476C" w14:textId="77777777" w:rsidR="002D1FFF" w:rsidRDefault="002D1FFF" w:rsidP="0071544B">
      <w:pPr>
        <w:jc w:val="both"/>
        <w:rPr>
          <w:b/>
          <w:bCs/>
          <w:sz w:val="22"/>
          <w:szCs w:val="22"/>
          <w:lang w:val="en-GB" w:eastAsia="en-US"/>
        </w:rPr>
      </w:pPr>
    </w:p>
    <w:p w14:paraId="380D4502" w14:textId="1BD74C4E" w:rsid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_Ref181828564 \h  \* MERGEFORMAT </w:instrText>
      </w:r>
      <w:r w:rsidRPr="002D1FFF">
        <w:rPr>
          <w:b/>
          <w:bCs/>
          <w:sz w:val="22"/>
          <w:szCs w:val="22"/>
          <w:lang w:val="en-GB" w:eastAsia="en-US"/>
        </w:rPr>
      </w:r>
      <w:r w:rsidRPr="002D1FFF">
        <w:rPr>
          <w:b/>
          <w:bCs/>
          <w:sz w:val="22"/>
          <w:szCs w:val="22"/>
          <w:lang w:val="en-GB" w:eastAsia="en-US"/>
        </w:rPr>
        <w:fldChar w:fldCharType="separate"/>
      </w:r>
      <w:r w:rsidRPr="002D1FFF">
        <w:rPr>
          <w:b/>
          <w:bCs/>
          <w:sz w:val="22"/>
          <w:szCs w:val="22"/>
        </w:rPr>
        <w:t xml:space="preserve">Proposal </w:t>
      </w:r>
      <w:r w:rsidRPr="002D1FFF">
        <w:rPr>
          <w:b/>
          <w:bCs/>
          <w:noProof/>
          <w:sz w:val="22"/>
          <w:szCs w:val="22"/>
        </w:rPr>
        <w:t>6</w:t>
      </w:r>
      <w:r w:rsidRPr="002D1FFF">
        <w:rPr>
          <w:b/>
          <w:bCs/>
          <w:sz w:val="22"/>
          <w:szCs w:val="22"/>
        </w:rPr>
        <w:t>: Allow N (N2, N4_1, N4_2) to be configured with more than one value to centralize the RO.</w:t>
      </w:r>
      <w:r w:rsidRPr="002D1FFF">
        <w:rPr>
          <w:b/>
          <w:bCs/>
          <w:sz w:val="22"/>
          <w:szCs w:val="22"/>
          <w:lang w:val="en-GB" w:eastAsia="en-US"/>
        </w:rPr>
        <w:fldChar w:fldCharType="end"/>
      </w:r>
    </w:p>
    <w:p w14:paraId="297F8328" w14:textId="77777777" w:rsidR="002D1FFF" w:rsidRDefault="002D1FFF" w:rsidP="0071544B">
      <w:pPr>
        <w:jc w:val="both"/>
        <w:rPr>
          <w:b/>
          <w:bCs/>
          <w:sz w:val="22"/>
          <w:szCs w:val="22"/>
          <w:lang w:val="en-GB" w:eastAsia="en-US"/>
        </w:rPr>
      </w:pPr>
    </w:p>
    <w:p w14:paraId="31D46A22" w14:textId="77777777" w:rsidR="00EC7FA6" w:rsidRDefault="00EC7FA6" w:rsidP="00EC7FA6">
      <w:pPr>
        <w:pStyle w:val="afa"/>
        <w:keepNext/>
        <w:numPr>
          <w:ilvl w:val="0"/>
          <w:numId w:val="31"/>
        </w:numPr>
        <w:jc w:val="center"/>
        <w:rPr>
          <w:b/>
          <w:bCs/>
          <w:sz w:val="22"/>
          <w:szCs w:val="22"/>
          <w:lang w:val="en-GB" w:eastAsia="en-US"/>
        </w:rPr>
      </w:pPr>
    </w:p>
    <w:p w14:paraId="3CF87397" w14:textId="357C2AFA" w:rsidR="00EC7FA6" w:rsidRDefault="00EC7FA6" w:rsidP="00EC7FA6">
      <w:pPr>
        <w:pStyle w:val="afa"/>
        <w:keepNext/>
        <w:numPr>
          <w:ilvl w:val="0"/>
          <w:numId w:val="31"/>
        </w:numPr>
        <w:jc w:val="center"/>
        <w:rPr>
          <w:sz w:val="22"/>
          <w:szCs w:val="22"/>
        </w:rPr>
      </w:pPr>
      <w:r>
        <w:rPr>
          <w:rFonts w:eastAsiaTheme="minorEastAsia"/>
          <w:noProof/>
          <w:lang w:eastAsia="zh-TW"/>
        </w:rPr>
        <w:drawing>
          <wp:inline distT="0" distB="0" distL="0" distR="0" wp14:anchorId="1704E511" wp14:editId="180290DD">
            <wp:extent cx="3857625" cy="1114425"/>
            <wp:effectExtent l="0" t="0" r="9525" b="9525"/>
            <wp:docPr id="13" name="圖片 13"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一張含有 時鐘, 螢幕擷取畫面, 設計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57625" cy="1114425"/>
                    </a:xfrm>
                    <a:prstGeom prst="rect">
                      <a:avLst/>
                    </a:prstGeom>
                    <a:noFill/>
                    <a:ln>
                      <a:noFill/>
                    </a:ln>
                  </pic:spPr>
                </pic:pic>
              </a:graphicData>
            </a:graphic>
          </wp:inline>
        </w:drawing>
      </w:r>
    </w:p>
    <w:p w14:paraId="22774E82" w14:textId="1CA09457" w:rsidR="00EC7FA6" w:rsidRDefault="00EC7FA6" w:rsidP="00EC7FA6">
      <w:pPr>
        <w:pStyle w:val="ad"/>
        <w:numPr>
          <w:ilvl w:val="0"/>
          <w:numId w:val="31"/>
        </w:numPr>
        <w:jc w:val="center"/>
        <w:rPr>
          <w:sz w:val="22"/>
          <w:szCs w:val="22"/>
        </w:rPr>
      </w:pPr>
      <w:r>
        <w:rPr>
          <w:sz w:val="22"/>
          <w:szCs w:val="22"/>
        </w:rPr>
        <w:t xml:space="preserve">Figure </w:t>
      </w:r>
      <w:r w:rsidRPr="00EC7FA6">
        <w:rPr>
          <w:sz w:val="22"/>
          <w:szCs w:val="22"/>
        </w:rPr>
        <w:t>4</w:t>
      </w:r>
      <w:r>
        <w:rPr>
          <w:sz w:val="22"/>
          <w:szCs w:val="22"/>
        </w:rPr>
        <w:t>. Centralize RO by additional timing offset(s)</w:t>
      </w:r>
    </w:p>
    <w:p w14:paraId="43A76F8D" w14:textId="77777777" w:rsidR="00EC7FA6" w:rsidRDefault="00EC7FA6" w:rsidP="0071544B">
      <w:pPr>
        <w:jc w:val="both"/>
        <w:rPr>
          <w:b/>
          <w:bCs/>
          <w:sz w:val="22"/>
          <w:szCs w:val="22"/>
          <w:lang w:val="en-GB" w:eastAsia="en-US"/>
        </w:rPr>
      </w:pPr>
    </w:p>
    <w:p w14:paraId="18FDB658" w14:textId="701D2774" w:rsidR="00737A64" w:rsidRPr="002D1FFF" w:rsidRDefault="002D1FFF" w:rsidP="0071544B">
      <w:pPr>
        <w:jc w:val="both"/>
        <w:rPr>
          <w:b/>
          <w:bCs/>
          <w:sz w:val="22"/>
          <w:szCs w:val="22"/>
          <w:lang w:val="en-GB" w:eastAsia="en-US"/>
        </w:rPr>
      </w:pPr>
      <w:r w:rsidRPr="002D1FFF">
        <w:rPr>
          <w:b/>
          <w:bCs/>
          <w:sz w:val="22"/>
          <w:szCs w:val="22"/>
          <w:lang w:val="en-GB" w:eastAsia="en-US"/>
        </w:rPr>
        <w:fldChar w:fldCharType="begin"/>
      </w:r>
      <w:r w:rsidRPr="002D1FFF">
        <w:rPr>
          <w:b/>
          <w:bCs/>
          <w:sz w:val="22"/>
          <w:szCs w:val="22"/>
          <w:lang w:val="en-GB" w:eastAsia="en-US"/>
        </w:rPr>
        <w:instrText xml:space="preserve"> REF _Ref178701126 \h  \* MERGEFORMAT </w:instrText>
      </w:r>
      <w:r w:rsidRPr="002D1FFF">
        <w:rPr>
          <w:b/>
          <w:bCs/>
          <w:sz w:val="22"/>
          <w:szCs w:val="22"/>
          <w:lang w:val="en-GB" w:eastAsia="en-US"/>
        </w:rPr>
      </w:r>
      <w:r w:rsidRPr="002D1FFF">
        <w:rPr>
          <w:b/>
          <w:bCs/>
          <w:sz w:val="22"/>
          <w:szCs w:val="22"/>
          <w:lang w:val="en-GB" w:eastAsia="en-US"/>
        </w:rPr>
        <w:fldChar w:fldCharType="separate"/>
      </w:r>
      <w:r w:rsidRPr="002D1FFF">
        <w:rPr>
          <w:b/>
          <w:bCs/>
          <w:sz w:val="22"/>
          <w:szCs w:val="22"/>
        </w:rPr>
        <w:t xml:space="preserve">Proposal </w:t>
      </w:r>
      <w:r w:rsidRPr="002D1FFF">
        <w:rPr>
          <w:b/>
          <w:bCs/>
          <w:noProof/>
          <w:sz w:val="22"/>
          <w:szCs w:val="22"/>
        </w:rPr>
        <w:t>7</w:t>
      </w:r>
      <w:r w:rsidRPr="002D1FFF">
        <w:rPr>
          <w:b/>
          <w:bCs/>
          <w:sz w:val="22"/>
          <w:szCs w:val="22"/>
        </w:rPr>
        <w:t>:</w:t>
      </w:r>
      <w:r w:rsidRPr="002D1FFF">
        <w:rPr>
          <w:rFonts w:eastAsiaTheme="minorEastAsia"/>
          <w:b/>
          <w:bCs/>
          <w:sz w:val="22"/>
          <w:szCs w:val="22"/>
          <w:lang w:eastAsia="zh-TW"/>
        </w:rPr>
        <w:t xml:space="preserve"> </w:t>
      </w:r>
      <w:r w:rsidRPr="002D1FFF">
        <w:rPr>
          <w:b/>
          <w:bCs/>
          <w:sz w:val="22"/>
          <w:szCs w:val="22"/>
        </w:rPr>
        <w:t>Support Alt 1 as the adaptation mechanism for additional PRACH resources.</w:t>
      </w:r>
      <w:r w:rsidRPr="002D1FFF">
        <w:rPr>
          <w:b/>
          <w:bCs/>
          <w:sz w:val="22"/>
          <w:szCs w:val="22"/>
          <w:lang w:val="en-GB" w:eastAsia="en-US"/>
        </w:rPr>
        <w:fldChar w:fldCharType="end"/>
      </w:r>
    </w:p>
    <w:p w14:paraId="37255BE6" w14:textId="77777777" w:rsidR="00EC7FA6" w:rsidRDefault="00EC7FA6" w:rsidP="00EC7FA6">
      <w:pPr>
        <w:pStyle w:val="afa"/>
        <w:numPr>
          <w:ilvl w:val="0"/>
          <w:numId w:val="33"/>
        </w:numPr>
        <w:jc w:val="both"/>
        <w:rPr>
          <w:b/>
          <w:bCs/>
          <w:sz w:val="22"/>
          <w:szCs w:val="22"/>
        </w:rPr>
      </w:pPr>
      <w:r>
        <w:rPr>
          <w:b/>
          <w:bCs/>
          <w:sz w:val="22"/>
          <w:szCs w:val="22"/>
        </w:rPr>
        <w:t>Alt 1: (PRACH resource configuration level) DCI-based adaptation to indicate whether the additional PRACH resources provided by semi-static signaling are available or not.</w:t>
      </w:r>
    </w:p>
    <w:p w14:paraId="459AA11A" w14:textId="77777777" w:rsidR="00ED3963" w:rsidRPr="0071544B" w:rsidRDefault="00ED3963" w:rsidP="0071544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lastRenderedPageBreak/>
        <w:t>Reference</w:t>
      </w:r>
      <w:bookmarkEnd w:id="117"/>
      <w:r w:rsidRPr="00162612">
        <w:rPr>
          <w:lang w:val="en-US" w:eastAsia="zh-TW"/>
        </w:rPr>
        <w:t xml:space="preserve"> </w:t>
      </w:r>
    </w:p>
    <w:p w14:paraId="056015D5" w14:textId="3111DBA9" w:rsidR="00AB0616" w:rsidRDefault="00AB0616" w:rsidP="00476215">
      <w:pPr>
        <w:pStyle w:val="References"/>
        <w:tabs>
          <w:tab w:val="clear" w:pos="502"/>
          <w:tab w:val="num" w:pos="360"/>
        </w:tabs>
        <w:ind w:left="360"/>
        <w:jc w:val="both"/>
        <w:rPr>
          <w:rFonts w:ascii="Times New Roman" w:hAnsi="Times New Roman" w:cs="Times New Roman"/>
          <w:sz w:val="22"/>
        </w:rPr>
      </w:pPr>
      <w:bookmarkStart w:id="118" w:name="_Ref92443720"/>
      <w:bookmarkStart w:id="119" w:name="_Ref158980975"/>
      <w:bookmarkStart w:id="120" w:name="_Ref86848915"/>
      <w:r w:rsidRPr="00AB0616">
        <w:rPr>
          <w:rFonts w:ascii="Times New Roman" w:hAnsi="Times New Roman" w:cs="Times New Roman"/>
          <w:sz w:val="22"/>
        </w:rPr>
        <w:t>Chairman’s Notes, RAN1 #11</w:t>
      </w:r>
      <w:bookmarkEnd w:id="118"/>
      <w:bookmarkEnd w:id="119"/>
      <w:bookmarkEnd w:id="120"/>
      <w:r w:rsidR="00C141A1">
        <w:rPr>
          <w:rFonts w:ascii="Times New Roman" w:hAnsi="Times New Roman" w:cs="Times New Roman"/>
          <w:sz w:val="22"/>
        </w:rPr>
        <w:t>8</w:t>
      </w:r>
      <w:r w:rsidR="00EC7FA6">
        <w:rPr>
          <w:rFonts w:ascii="Times New Roman" w:hAnsi="Times New Roman" w:cs="Times New Roman"/>
          <w:sz w:val="22"/>
        </w:rPr>
        <w:t>-bis</w:t>
      </w:r>
    </w:p>
    <w:sectPr w:rsidR="00AB0616"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B9C2B" w14:textId="77777777" w:rsidR="00226456" w:rsidRDefault="00226456">
      <w:r>
        <w:separator/>
      </w:r>
    </w:p>
  </w:endnote>
  <w:endnote w:type="continuationSeparator" w:id="0">
    <w:p w14:paraId="2C3578A4" w14:textId="77777777" w:rsidR="00226456" w:rsidRDefault="00226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C89A1" w14:textId="77777777" w:rsidR="00226456" w:rsidRDefault="00226456">
      <w:r>
        <w:separator/>
      </w:r>
    </w:p>
  </w:footnote>
  <w:footnote w:type="continuationSeparator" w:id="0">
    <w:p w14:paraId="2FB4B01F" w14:textId="77777777" w:rsidR="00226456" w:rsidRDefault="00226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0"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2"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5"/>
  </w:num>
  <w:num w:numId="2" w16cid:durableId="985813827">
    <w:abstractNumId w:val="14"/>
  </w:num>
  <w:num w:numId="3" w16cid:durableId="797723781">
    <w:abstractNumId w:val="2"/>
  </w:num>
  <w:num w:numId="4" w16cid:durableId="1718118555">
    <w:abstractNumId w:val="21"/>
  </w:num>
  <w:num w:numId="5" w16cid:durableId="1011417785">
    <w:abstractNumId w:val="7"/>
  </w:num>
  <w:num w:numId="6" w16cid:durableId="695934188">
    <w:abstractNumId w:val="23"/>
  </w:num>
  <w:num w:numId="7" w16cid:durableId="1766614384">
    <w:abstractNumId w:val="16"/>
  </w:num>
  <w:num w:numId="8" w16cid:durableId="1622767175">
    <w:abstractNumId w:val="9"/>
  </w:num>
  <w:num w:numId="9" w16cid:durableId="1369643262">
    <w:abstractNumId w:val="4"/>
  </w:num>
  <w:num w:numId="10" w16cid:durableId="738407060">
    <w:abstractNumId w:val="19"/>
  </w:num>
  <w:num w:numId="11" w16cid:durableId="560943354">
    <w:abstractNumId w:val="12"/>
  </w:num>
  <w:num w:numId="12" w16cid:durableId="627786773">
    <w:abstractNumId w:val="12"/>
  </w:num>
  <w:num w:numId="13" w16cid:durableId="1173495067">
    <w:abstractNumId w:val="22"/>
  </w:num>
  <w:num w:numId="14" w16cid:durableId="543055170">
    <w:abstractNumId w:val="13"/>
  </w:num>
  <w:num w:numId="15" w16cid:durableId="1425885117">
    <w:abstractNumId w:val="5"/>
  </w:num>
  <w:num w:numId="16" w16cid:durableId="1150445502">
    <w:abstractNumId w:val="6"/>
  </w:num>
  <w:num w:numId="17" w16cid:durableId="1170214244">
    <w:abstractNumId w:val="20"/>
  </w:num>
  <w:num w:numId="18" w16cid:durableId="1306854686">
    <w:abstractNumId w:val="17"/>
  </w:num>
  <w:num w:numId="19" w16cid:durableId="409276807">
    <w:abstractNumId w:val="11"/>
  </w:num>
  <w:num w:numId="20" w16cid:durableId="1246961565">
    <w:abstractNumId w:val="19"/>
  </w:num>
  <w:num w:numId="21" w16cid:durableId="570774172">
    <w:abstractNumId w:val="1"/>
  </w:num>
  <w:num w:numId="22" w16cid:durableId="1848858899">
    <w:abstractNumId w:val="0"/>
  </w:num>
  <w:num w:numId="23" w16cid:durableId="1880169193">
    <w:abstractNumId w:val="22"/>
  </w:num>
  <w:num w:numId="24" w16cid:durableId="846285439">
    <w:abstractNumId w:val="0"/>
  </w:num>
  <w:num w:numId="25" w16cid:durableId="1400906887">
    <w:abstractNumId w:val="12"/>
  </w:num>
  <w:num w:numId="26" w16cid:durableId="804471617">
    <w:abstractNumId w:val="10"/>
  </w:num>
  <w:num w:numId="27" w16cid:durableId="421218424">
    <w:abstractNumId w:val="3"/>
  </w:num>
  <w:num w:numId="28" w16cid:durableId="1192259405">
    <w:abstractNumId w:val="18"/>
  </w:num>
  <w:num w:numId="29" w16cid:durableId="1207795006">
    <w:abstractNumId w:val="19"/>
  </w:num>
  <w:num w:numId="30" w16cid:durableId="1878200789">
    <w:abstractNumId w:val="8"/>
  </w:num>
  <w:num w:numId="31" w16cid:durableId="286349706">
    <w:abstractNumId w:val="12"/>
  </w:num>
  <w:num w:numId="32" w16cid:durableId="1434126849">
    <w:abstractNumId w:val="0"/>
  </w:num>
  <w:num w:numId="33" w16cid:durableId="1215778722">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384"/>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6456"/>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2A9"/>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790"/>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4C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2024-11-08T09:37:00Z</dcterms:created>
  <dcterms:modified xsi:type="dcterms:W3CDTF">2024-11-08T09:37:00Z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